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力与平衡模型练4-2 平衡之连接体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460375</wp:posOffset>
            </wp:positionV>
            <wp:extent cx="1260475" cy="768350"/>
            <wp:effectExtent l="0" t="0" r="15875" b="12700"/>
            <wp:wrapTight wrapText="bothSides">
              <wp:wrapPolygon>
                <wp:start x="0" y="0"/>
                <wp:lineTo x="0" y="20886"/>
                <wp:lineTo x="21219" y="20886"/>
                <wp:lineTo x="21219" y="0"/>
                <wp:lineTo x="0" y="0"/>
              </wp:wrapPolygon>
            </wp:wrapTight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如图所示，倾角为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的斜面体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置于水平地面上，物体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放在斜面体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上，并通过细绳跨过光滑的定滑轮与物体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相连接，连接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的一段细绳与斜面平行，已知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都处于静止状态．则(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受到的摩擦力一定不为零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B．斜面体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受到地面的摩擦力一定为零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C．斜面体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有向右滑动的趋势，一定受到地面向左的摩擦力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D．将细绳剪断，若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依然静止在斜面上，此时地面对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的摩擦力为零</w:t>
      </w:r>
    </w:p>
    <w:p>
      <w:pPr>
        <w:pStyle w:val="9"/>
        <w:bidi w:val="0"/>
        <w:spacing w:line="360" w:lineRule="auto"/>
        <w:rPr>
          <w:rStyle w:val="6"/>
          <w:rFonts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  <w:lang w:val="en-US" w:eastAsia="zh-CN"/>
        </w:rPr>
        <w:t>2、</w:t>
      </w:r>
      <w:r>
        <w:rPr>
          <w:rStyle w:val="6"/>
          <w:rFonts w:hint="eastAsia" w:ascii="宋体" w:hAnsi="宋体" w:eastAsia="宋体" w:cs="Times New Roman"/>
          <w:szCs w:val="21"/>
        </w:rPr>
        <w:t>（单选）在广场游玩时，一小孩将一充有氢气的气球用细绳系于一个小石块上，并将小石块置于水平地面上，如图所示．若水平的风力逐渐增大（设气球所受空气的浮力不变），则</w:t>
      </w:r>
    </w:p>
    <w:p>
      <w:pPr>
        <w:pStyle w:val="9"/>
        <w:bidi w:val="0"/>
        <w:spacing w:line="360" w:lineRule="auto"/>
        <w:ind w:firstLine="210" w:firstLineChars="100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ascii="宋体" w:hAnsi="宋体" w:eastAsia="宋体" w:cs="Times New Roman"/>
          <w:szCs w:val="21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3611245</wp:posOffset>
            </wp:positionH>
            <wp:positionV relativeFrom="paragraph">
              <wp:posOffset>25400</wp:posOffset>
            </wp:positionV>
            <wp:extent cx="1016000" cy="755015"/>
            <wp:effectExtent l="0" t="0" r="31750" b="45085"/>
            <wp:wrapTight wrapText="bothSides">
              <wp:wrapPolygon>
                <wp:start x="0" y="0"/>
                <wp:lineTo x="0" y="21255"/>
                <wp:lineTo x="21060" y="21255"/>
                <wp:lineTo x="21060" y="0"/>
                <wp:lineTo x="0" y="0"/>
              </wp:wrapPolygon>
            </wp:wrapTight>
            <wp:docPr id="21" name="图片 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7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Times New Roman"/>
          <w:szCs w:val="21"/>
        </w:rPr>
        <w:t>A．细绳的拉力逐渐减小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 B．小石块有可能连同气球一起被吹离地面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 C．地面受到小石块的压力逐渐减小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Times New Roman"/>
          <w:szCs w:val="21"/>
        </w:rPr>
      </w:pPr>
      <w:r>
        <w:rPr>
          <w:rStyle w:val="6"/>
          <w:rFonts w:hint="eastAsia" w:ascii="宋体" w:hAnsi="宋体" w:eastAsia="宋体" w:cs="Times New Roman"/>
          <w:szCs w:val="21"/>
        </w:rPr>
        <w:t xml:space="preserve">  D．小石块滑动前受到地面施加的摩擦力逐渐增大，滑动后受到的摩擦力不变</w:t>
      </w:r>
    </w:p>
    <w:p>
      <w:pPr>
        <w:pStyle w:val="11"/>
        <w:bidi w:val="0"/>
        <w:spacing w:line="360" w:lineRule="auto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hint="eastAsia" w:hAnsi="宋体" w:eastAsia="宋体" w:cs="Times New Roman"/>
          <w:szCs w:val="21"/>
          <w:lang w:val="en-US" w:eastAsia="zh-CN"/>
        </w:rPr>
        <w:t>3、</w:t>
      </w:r>
      <w:r>
        <w:rPr>
          <w:rStyle w:val="6"/>
          <w:rFonts w:ascii="Times New Roman" w:hAnsi="宋体" w:eastAsia="宋体" w:cs="Times New Roman"/>
          <w:szCs w:val="21"/>
        </w:rPr>
        <w:t>如图，滑块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置于水平地面上，滑块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在一水平力作用下紧靠滑块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（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、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接触面竖直），此时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恰好不滑动，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刚好不下滑．已知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与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间的动摩擦因数为</w:t>
      </w:r>
      <w:r>
        <w:rPr>
          <w:rStyle w:val="6"/>
          <w:rFonts w:ascii="Times New Roman" w:hAnsi="Times New Roman" w:eastAsia="宋体" w:cs="Times New Roman"/>
          <w:szCs w:val="21"/>
        </w:rPr>
        <w:t>µ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宋体" w:eastAsia="宋体" w:cs="Times New Roman"/>
          <w:szCs w:val="21"/>
        </w:rPr>
        <w:t>，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与地面间的动摩擦因数为</w:t>
      </w:r>
      <w:r>
        <w:rPr>
          <w:rStyle w:val="6"/>
          <w:rFonts w:ascii="Times New Roman" w:hAnsi="Times New Roman" w:eastAsia="宋体" w:cs="Times New Roman"/>
          <w:szCs w:val="21"/>
        </w:rPr>
        <w:t>µ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宋体" w:eastAsia="宋体" w:cs="Times New Roman"/>
          <w:szCs w:val="21"/>
        </w:rPr>
        <w:t>，最大静摩擦力等于滑动摩擦力．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与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的质量之比为（　　）</w:t>
      </w:r>
    </w:p>
    <w:p>
      <w:pPr>
        <w:pStyle w:val="11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189865</wp:posOffset>
            </wp:positionV>
            <wp:extent cx="1789430" cy="713740"/>
            <wp:effectExtent l="0" t="0" r="1270" b="10160"/>
            <wp:wrapTight wrapText="bothSides">
              <wp:wrapPolygon>
                <wp:start x="0" y="0"/>
                <wp:lineTo x="0" y="20754"/>
                <wp:lineTo x="21385" y="20754"/>
                <wp:lineTo x="21385" y="0"/>
                <wp:lineTo x="0" y="0"/>
              </wp:wrapPolygon>
            </wp:wrapTight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r="70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33" o:spt="75" type="#_x0000_t75" style="height:34pt;width:30pt;" o:ole="t" filled="f" o:preferrelative="t" stroked="f" coordsize="21600,21600">
            <v:path/>
            <v:fill on="f" alignshape="1" focussize="0,0"/>
            <v:stroke on="f"/>
            <v:imagedata r:id="rId10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25" r:id="rId9">
            <o:LockedField>false</o:LockedField>
          </o:OLEObject>
        </w:object>
      </w:r>
      <w:r>
        <w:rPr>
          <w:rStyle w:val="6"/>
          <w:rFonts w:hint="eastAsia" w:eastAsia="宋体" w:cs="Times New Roman"/>
          <w:szCs w:val="21"/>
          <w:lang w:val="en-US" w:eastAsia="zh-CN"/>
        </w:rPr>
        <w:t xml:space="preserve">           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34" o:spt="75" type="#_x0000_t75" style="height:35pt;width:45pt;" o:ole="t" filled="f" o:preferrelative="t" stroked="f" coordsize="21600,21600">
            <v:path/>
            <v:fill on="f" alignshape="1" focussize="0,0"/>
            <v:stroke on="f"/>
            <v:imagedata r:id="rId12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26" r:id="rId11">
            <o:LockedField>false</o:LockedField>
          </o:OLEObject>
        </w:object>
      </w:r>
    </w:p>
    <w:p>
      <w:pPr>
        <w:pStyle w:val="11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C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35" o:spt="75" type="#_x0000_t75" style="height:35pt;width:45pt;" o:ole="t" filled="f" o:preferrelative="t" stroked="f" coordsize="21600,21600">
            <v:path/>
            <v:fill on="f" alignshape="1" focussize="0,0"/>
            <v:stroke on="f"/>
            <v:imagedata r:id="rId14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27" r:id="rId13">
            <o:LockedField>false</o:LockedField>
          </o:OLEObject>
        </w:object>
      </w:r>
      <w:r>
        <w:rPr>
          <w:rStyle w:val="6"/>
          <w:rFonts w:ascii="Times New Roman" w:hAnsi="Times New Roman" w:eastAsia="宋体" w:cs="Times New Roman"/>
          <w:szCs w:val="21"/>
        </w:rPr>
        <w:tab/>
      </w:r>
      <w:r>
        <w:rPr>
          <w:rStyle w:val="6"/>
          <w:rFonts w:hint="eastAsia" w:eastAsia="宋体" w:cs="Times New Roman"/>
          <w:szCs w:val="21"/>
          <w:lang w:val="en-US" w:eastAsia="zh-CN"/>
        </w:rPr>
        <w:t xml:space="preserve">        </w:t>
      </w:r>
      <w:r>
        <w:rPr>
          <w:rStyle w:val="6"/>
          <w:rFonts w:ascii="Times New Roman" w:hAnsi="Times New Roman" w:eastAsia="宋体" w:cs="Times New Roman"/>
          <w:szCs w:val="21"/>
        </w:rPr>
        <w:t>D</w:t>
      </w:r>
      <w:r>
        <w:rPr>
          <w:rStyle w:val="6"/>
          <w:rFonts w:ascii="Times New Roman" w:hAnsi="宋体" w:eastAsia="宋体" w:cs="Times New Roman"/>
          <w:szCs w:val="21"/>
        </w:rPr>
        <w:t>．</w:t>
      </w:r>
      <w:r>
        <w:rPr>
          <w:rStyle w:val="6"/>
          <w:rFonts w:ascii="Times New Roman" w:hAnsi="Times New Roman" w:eastAsia="宋体" w:cs="Times New Roman"/>
          <w:szCs w:val="21"/>
        </w:rPr>
        <w:object>
          <v:shape id="_x0000_i1036" o:spt="75" type="#_x0000_t75" style="height:35pt;width:48pt;" o:ole="t" filled="f" o:preferrelative="t" stroked="f" coordsize="21600,21600">
            <v:path/>
            <v:fill on="f" alignshape="1" focussize="0,0"/>
            <v:stroke on="f"/>
            <v:imagedata r:id="rId16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28" r:id="rId15">
            <o:LockedField>false</o:LockedField>
          </o:OLEObject>
        </w:object>
      </w:r>
    </w:p>
    <w:p>
      <w:pPr>
        <w:pStyle w:val="7"/>
        <w:tabs>
          <w:tab w:val="left" w:pos="4140"/>
        </w:tabs>
        <w:bidi w:val="0"/>
        <w:snapToGrid w:val="0"/>
        <w:rPr>
          <w:rStyle w:val="6"/>
          <w:rFonts w:ascii="Times New Roman" w:hAnsi="宋体"/>
        </w:rPr>
      </w:pPr>
      <w:r>
        <w:rPr>
          <w:rStyle w:val="6"/>
          <w:rFonts w:hint="eastAsia" w:ascii="Times New Roman" w:hAnsi="宋体" w:eastAsia="宋体"/>
          <w:lang w:val="en-US" w:eastAsia="zh-CN"/>
        </w:rPr>
        <w:t>4、</w:t>
      </w:r>
      <w:r>
        <w:rPr>
          <w:rStyle w:val="6"/>
          <w:rFonts w:ascii="Times New Roman" w:hAnsi="宋体"/>
        </w:rPr>
        <w:t>如图所示，在水平传送带上有三个质量分别为</w:t>
      </w:r>
      <w:r>
        <w:rPr>
          <w:rStyle w:val="6"/>
          <w:rFonts w:ascii="Times New Roman" w:hAnsi="Times New Roman"/>
          <w:i/>
        </w:rPr>
        <w:t>m</w:t>
      </w:r>
      <w:r>
        <w:rPr>
          <w:rStyle w:val="6"/>
          <w:rFonts w:ascii="Times New Roman" w:hAnsi="Times New Roman"/>
          <w:vertAlign w:val="subscript"/>
        </w:rPr>
        <w:t>1</w:t>
      </w:r>
      <w:r>
        <w:rPr>
          <w:rStyle w:val="6"/>
          <w:rFonts w:ascii="Times New Roman" w:hAnsi="宋体"/>
        </w:rPr>
        <w:t>、</w:t>
      </w:r>
      <w:r>
        <w:rPr>
          <w:rStyle w:val="6"/>
          <w:rFonts w:ascii="Times New Roman" w:hAnsi="Times New Roman"/>
          <w:i/>
        </w:rPr>
        <w:t>m</w:t>
      </w:r>
      <w:r>
        <w:rPr>
          <w:rStyle w:val="6"/>
          <w:rFonts w:ascii="Times New Roman" w:hAnsi="Times New Roman"/>
          <w:vertAlign w:val="subscript"/>
        </w:rPr>
        <w:t>2</w:t>
      </w:r>
      <w:r>
        <w:rPr>
          <w:rStyle w:val="6"/>
          <w:rFonts w:ascii="Times New Roman" w:hAnsi="宋体"/>
        </w:rPr>
        <w:t>、</w:t>
      </w:r>
      <w:r>
        <w:rPr>
          <w:rStyle w:val="6"/>
          <w:rFonts w:ascii="Times New Roman" w:hAnsi="Times New Roman"/>
          <w:i/>
        </w:rPr>
        <w:t>m</w:t>
      </w:r>
      <w:r>
        <w:rPr>
          <w:rStyle w:val="6"/>
          <w:rFonts w:ascii="Times New Roman" w:hAnsi="Times New Roman"/>
          <w:vertAlign w:val="subscript"/>
        </w:rPr>
        <w:t>3</w:t>
      </w:r>
      <w:r>
        <w:rPr>
          <w:rStyle w:val="6"/>
          <w:rFonts w:ascii="Times New Roman" w:hAnsi="宋体"/>
        </w:rPr>
        <w:t>的木块</w:t>
      </w:r>
      <w:r>
        <w:rPr>
          <w:rStyle w:val="6"/>
          <w:rFonts w:ascii="Times New Roman" w:hAnsi="Times New Roman"/>
        </w:rPr>
        <w:t>1</w:t>
      </w:r>
      <w:r>
        <w:rPr>
          <w:rStyle w:val="6"/>
          <w:rFonts w:ascii="Times New Roman" w:hAnsi="宋体"/>
        </w:rPr>
        <w:t>、</w:t>
      </w:r>
      <w:r>
        <w:rPr>
          <w:rStyle w:val="6"/>
          <w:rFonts w:ascii="Times New Roman" w:hAnsi="Times New Roman"/>
        </w:rPr>
        <w:t>2</w:t>
      </w:r>
      <w:r>
        <w:rPr>
          <w:rStyle w:val="6"/>
          <w:rFonts w:ascii="Times New Roman" w:hAnsi="宋体"/>
        </w:rPr>
        <w:t>、</w:t>
      </w:r>
      <w:r>
        <w:rPr>
          <w:rStyle w:val="6"/>
          <w:rFonts w:ascii="Times New Roman" w:hAnsi="Times New Roman"/>
        </w:rPr>
        <w:t>3, 1</w:t>
      </w:r>
      <w:r>
        <w:rPr>
          <w:rStyle w:val="6"/>
          <w:rFonts w:ascii="Times New Roman" w:hAnsi="宋体"/>
        </w:rPr>
        <w:t>和</w:t>
      </w:r>
      <w:r>
        <w:rPr>
          <w:rStyle w:val="6"/>
          <w:rFonts w:ascii="Times New Roman" w:hAnsi="Times New Roman"/>
        </w:rPr>
        <w:t>2</w:t>
      </w:r>
      <w:r>
        <w:rPr>
          <w:rStyle w:val="6"/>
          <w:rFonts w:ascii="Times New Roman" w:hAnsi="宋体"/>
        </w:rPr>
        <w:t>及</w:t>
      </w:r>
      <w:r>
        <w:rPr>
          <w:rStyle w:val="6"/>
          <w:rFonts w:ascii="Times New Roman" w:hAnsi="Times New Roman"/>
        </w:rPr>
        <w:t>2</w:t>
      </w:r>
      <w:r>
        <w:rPr>
          <w:rStyle w:val="6"/>
          <w:rFonts w:ascii="Times New Roman" w:hAnsi="宋体"/>
        </w:rPr>
        <w:t>和</w:t>
      </w:r>
      <w:r>
        <w:rPr>
          <w:rStyle w:val="6"/>
          <w:rFonts w:ascii="Times New Roman" w:hAnsi="Times New Roman"/>
        </w:rPr>
        <w:t>3</w:t>
      </w:r>
      <w:r>
        <w:rPr>
          <w:rStyle w:val="6"/>
          <w:rFonts w:ascii="Times New Roman" w:hAnsi="宋体"/>
        </w:rPr>
        <w:t>间分别用原长为</w:t>
      </w:r>
      <w:r>
        <w:rPr>
          <w:rStyle w:val="6"/>
          <w:rFonts w:ascii="Times New Roman" w:hAnsi="Times New Roman"/>
          <w:i/>
        </w:rPr>
        <w:t>L</w:t>
      </w:r>
      <w:r>
        <w:rPr>
          <w:rStyle w:val="6"/>
          <w:rFonts w:ascii="Times New Roman" w:hAnsi="宋体"/>
        </w:rPr>
        <w:t>，劲度系数为</w:t>
      </w:r>
      <w:r>
        <w:rPr>
          <w:rStyle w:val="6"/>
          <w:rFonts w:ascii="Times New Roman" w:hAnsi="Times New Roman"/>
          <w:i/>
        </w:rPr>
        <w:t>k</w:t>
      </w:r>
      <w:r>
        <w:rPr>
          <w:rStyle w:val="6"/>
          <w:rFonts w:ascii="Times New Roman" w:hAnsi="宋体"/>
        </w:rPr>
        <w:t>的轻弹簧连接起，木块与传送带间的动摩擦因数均为</w:t>
      </w:r>
      <w:r>
        <w:rPr>
          <w:rStyle w:val="6"/>
          <w:rFonts w:ascii="Times New Roman" w:hAnsi="Times New Roman"/>
          <w:i/>
        </w:rPr>
        <w:t>μ</w:t>
      </w:r>
      <w:r>
        <w:rPr>
          <w:rStyle w:val="6"/>
          <w:rFonts w:ascii="Times New Roman" w:hAnsi="宋体"/>
        </w:rPr>
        <w:t>，现用水平细绳将木块</w:t>
      </w:r>
      <w:r>
        <w:rPr>
          <w:rStyle w:val="6"/>
          <w:rFonts w:ascii="Times New Roman" w:hAnsi="Times New Roman"/>
        </w:rPr>
        <w:t>1</w:t>
      </w:r>
      <w:r>
        <w:rPr>
          <w:rStyle w:val="6"/>
          <w:rFonts w:ascii="Times New Roman" w:hAnsi="宋体"/>
        </w:rPr>
        <w:t>固定在左边的墙上，传送带按图示方向匀速运动，当三个木块达到平衡后，</w:t>
      </w:r>
      <w:r>
        <w:rPr>
          <w:rStyle w:val="6"/>
          <w:rFonts w:ascii="Times New Roman" w:hAnsi="Times New Roman"/>
        </w:rPr>
        <w:t>1</w:t>
      </w:r>
      <w:r>
        <w:rPr>
          <w:rStyle w:val="6"/>
          <w:rFonts w:ascii="Times New Roman" w:hAnsi="宋体"/>
        </w:rPr>
        <w:t>、</w:t>
      </w:r>
      <w:r>
        <w:rPr>
          <w:rStyle w:val="6"/>
          <w:rFonts w:ascii="Times New Roman" w:hAnsi="Times New Roman"/>
        </w:rPr>
        <w:t>3</w:t>
      </w:r>
      <w:r>
        <w:rPr>
          <w:rStyle w:val="6"/>
          <w:rFonts w:ascii="Times New Roman" w:hAnsi="宋体"/>
        </w:rPr>
        <w:t>两木块之间的距离是</w:t>
      </w:r>
      <w:r>
        <w:rPr>
          <w:rStyle w:val="6"/>
          <w:rFonts w:ascii="Times New Roman" w:hAnsi="Times New Roman"/>
        </w:rPr>
        <w:t>(</w:t>
      </w:r>
      <w:r>
        <w:rPr>
          <w:rStyle w:val="6"/>
          <w:rFonts w:ascii="Times New Roman" w:hAnsi="宋体"/>
        </w:rPr>
        <w:t>　　</w:t>
      </w:r>
      <w:r>
        <w:rPr>
          <w:rStyle w:val="6"/>
          <w:rFonts w:ascii="Times New Roman" w:hAnsi="Times New Roman"/>
        </w:rPr>
        <w:t xml:space="preserve">)                                </w:t>
      </w:r>
    </w:p>
    <w:p>
      <w:pPr>
        <w:pStyle w:val="7"/>
        <w:tabs>
          <w:tab w:val="left" w:pos="4140"/>
        </w:tabs>
        <w:bidi w:val="0"/>
        <w:snapToGrid w:val="0"/>
        <w:spacing w:line="360" w:lineRule="auto"/>
        <w:jc w:val="left"/>
        <w:rPr>
          <w:rStyle w:val="6"/>
          <w:rFonts w:hint="eastAsia" w:ascii="Times New Roman" w:hAnsi="Times New Roman"/>
        </w:rPr>
      </w:pPr>
      <w:r>
        <w:rPr>
          <w:rStyle w:val="6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2273935</wp:posOffset>
            </wp:positionH>
            <wp:positionV relativeFrom="paragraph">
              <wp:posOffset>476885</wp:posOffset>
            </wp:positionV>
            <wp:extent cx="2629535" cy="704850"/>
            <wp:effectExtent l="0" t="0" r="18415" b="0"/>
            <wp:wrapTight wrapText="bothSides">
              <wp:wrapPolygon>
                <wp:start x="0" y="0"/>
                <wp:lineTo x="0" y="21016"/>
                <wp:lineTo x="21438" y="21016"/>
                <wp:lineTo x="21438" y="0"/>
                <wp:lineTo x="0" y="0"/>
              </wp:wrapPolygon>
            </wp:wrapTight>
            <wp:docPr id="3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ascii="Times New Roman" w:hAnsi="Times New Roman"/>
        </w:rPr>
        <w:t>A</w:t>
      </w:r>
      <w:r>
        <w:rPr>
          <w:rStyle w:val="6"/>
          <w:rFonts w:ascii="Times New Roman" w:hAnsi="宋体"/>
        </w:rPr>
        <w:t>．</w:t>
      </w:r>
      <w:r>
        <w:rPr>
          <w:rStyle w:val="6"/>
          <w:rFonts w:ascii="Times New Roman" w:hAnsi="Times New Roman"/>
        </w:rPr>
        <w:t xml:space="preserve"> </w:t>
      </w:r>
      <w:r>
        <w:rPr>
          <w:rStyle w:val="6"/>
          <w:rFonts w:ascii="Times New Roman" w:hAnsi="Times New Roman"/>
          <w:position w:val="-24"/>
        </w:rPr>
        <w:object>
          <v:shape id="_x0000_i1037" o:spt="75" type="#_x0000_t75" style="height:31.9pt;width:99pt;" o:ole="t" filled="f" o:preferrelative="t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3" ShapeID="_x0000_i1037" DrawAspect="Content" ObjectID="_1468075729" r:id="rId18">
            <o:LockedField>false</o:LockedField>
          </o:OLEObject>
        </w:object>
      </w:r>
      <w:r>
        <w:rPr>
          <w:rStyle w:val="6"/>
          <w:rFonts w:ascii="Times New Roman" w:hAnsi="宋体"/>
        </w:rPr>
        <w:t>　　　</w:t>
      </w:r>
      <w:r>
        <w:rPr>
          <w:rStyle w:val="6"/>
          <w:rFonts w:ascii="Times New Roman" w:hAnsi="Times New Roman"/>
        </w:rPr>
        <w:t xml:space="preserve"> </w:t>
      </w:r>
      <w:r>
        <w:rPr>
          <w:rStyle w:val="6"/>
          <w:rFonts w:hint="eastAsia" w:ascii="Times New Roman" w:hAnsi="Times New Roman"/>
        </w:rPr>
        <w:t xml:space="preserve"> </w:t>
      </w:r>
    </w:p>
    <w:p>
      <w:pPr>
        <w:pStyle w:val="7"/>
        <w:tabs>
          <w:tab w:val="left" w:pos="4140"/>
        </w:tabs>
        <w:bidi w:val="0"/>
        <w:snapToGrid w:val="0"/>
        <w:spacing w:line="360" w:lineRule="auto"/>
        <w:jc w:val="left"/>
        <w:rPr>
          <w:rStyle w:val="6"/>
          <w:rFonts w:hint="eastAsia" w:ascii="Times New Roman" w:hAnsi="Times New Roman"/>
        </w:rPr>
      </w:pPr>
      <w:r>
        <w:rPr>
          <w:rStyle w:val="6"/>
          <w:rFonts w:ascii="Times New Roman" w:hAnsi="Times New Roman"/>
        </w:rPr>
        <w:t>B</w:t>
      </w:r>
      <w:r>
        <w:rPr>
          <w:rStyle w:val="6"/>
          <w:rFonts w:ascii="Times New Roman" w:hAnsi="宋体"/>
        </w:rPr>
        <w:t>．</w:t>
      </w:r>
      <w:r>
        <w:rPr>
          <w:rStyle w:val="6"/>
          <w:rFonts w:ascii="Times New Roman" w:hAnsi="Times New Roman"/>
          <w:position w:val="-24"/>
        </w:rPr>
        <w:object>
          <v:shape id="_x0000_i1038" o:spt="75" type="#_x0000_t75" style="height:31.9pt;width:105pt;" o:ole="t" filled="f" o:preferrelative="t" stroked="f" coordsize="21600,21600">
            <v:path/>
            <v:fill on="f" focussize="0,0"/>
            <v:stroke on="f"/>
            <v:imagedata r:id="rId21" o:title=""/>
            <o:lock v:ext="edit" grouping="f" rotation="f" text="f" aspectratio="t"/>
            <w10:wrap type="none"/>
            <w10:anchorlock/>
          </v:shape>
          <o:OLEObject Type="Embed" ProgID="Equation.3" ShapeID="_x0000_i1038" DrawAspect="Content" ObjectID="_1468075730" r:id="rId20">
            <o:LockedField>false</o:LockedField>
          </o:OLEObject>
        </w:object>
      </w:r>
    </w:p>
    <w:p>
      <w:pPr>
        <w:pStyle w:val="7"/>
        <w:bidi w:val="0"/>
        <w:snapToGrid w:val="0"/>
        <w:spacing w:line="360" w:lineRule="auto"/>
        <w:ind w:left="1890" w:hanging="1890"/>
        <w:jc w:val="left"/>
        <w:rPr>
          <w:rStyle w:val="6"/>
          <w:rFonts w:hint="eastAsia" w:ascii="Times New Roman" w:hAnsi="Times New Roman"/>
        </w:rPr>
      </w:pPr>
      <w:r>
        <w:rPr>
          <w:rStyle w:val="6"/>
          <w:rFonts w:ascii="Times New Roman" w:hAnsi="Times New Roman"/>
        </w:rPr>
        <w:t xml:space="preserve">C. </w:t>
      </w:r>
      <w:r>
        <w:rPr>
          <w:rStyle w:val="6"/>
          <w:rFonts w:ascii="Times New Roman" w:hAnsi="Times New Roman"/>
          <w:position w:val="-24"/>
        </w:rPr>
        <w:object>
          <v:shape id="_x0000_i1039" o:spt="75" type="#_x0000_t75" style="height:31pt;width:114pt;" o:ole="t" filled="f" o:preferrelative="t" stroked="f" coordsize="21600,21600">
            <v:path/>
            <v:fill on="f" focussize="0,0"/>
            <v:stroke on="f"/>
            <v:imagedata r:id="rId23" o:title=""/>
            <o:lock v:ext="edit" grouping="f" rotation="f" text="f" aspectratio="t"/>
            <w10:wrap type="none"/>
            <w10:anchorlock/>
          </v:shape>
          <o:OLEObject Type="Embed" ProgID="Equation.DSMT4" ShapeID="_x0000_i1039" DrawAspect="Content" ObjectID="_1468075731" r:id="rId22">
            <o:LockedField>false</o:LockedField>
          </o:OLEObject>
        </w:object>
      </w:r>
      <w:r>
        <w:rPr>
          <w:rStyle w:val="6"/>
          <w:rFonts w:ascii="Times New Roman" w:hAnsi="Times New Roman"/>
        </w:rPr>
        <w:t xml:space="preserve"> </w:t>
      </w:r>
      <w:r>
        <w:rPr>
          <w:rStyle w:val="6"/>
          <w:rFonts w:hint="eastAsia" w:ascii="Times New Roman" w:hAnsi="Times New Roman"/>
        </w:rPr>
        <w:t xml:space="preserve">      </w:t>
      </w:r>
    </w:p>
    <w:p>
      <w:pPr>
        <w:pStyle w:val="7"/>
        <w:bidi w:val="0"/>
        <w:snapToGrid w:val="0"/>
        <w:spacing w:line="360" w:lineRule="auto"/>
        <w:ind w:left="1890" w:hanging="1890"/>
        <w:jc w:val="left"/>
        <w:rPr>
          <w:rStyle w:val="6"/>
          <w:rFonts w:hint="eastAsia" w:ascii="Times New Roman" w:hAnsi="Times New Roman"/>
        </w:rPr>
      </w:pPr>
      <w:r>
        <w:rPr>
          <w:rStyle w:val="6"/>
          <w:rFonts w:hint="eastAsia" w:ascii="Times New Roman" w:hAnsi="Times New Roman"/>
        </w:rPr>
        <w:t xml:space="preserve">D.  </w:t>
      </w:r>
      <w:r>
        <w:rPr>
          <w:rStyle w:val="6"/>
          <w:rFonts w:ascii="Times New Roman" w:hAnsi="Times New Roman"/>
          <w:position w:val="-24"/>
        </w:rPr>
        <w:object>
          <v:shape id="_x0000_i1040" o:spt="75" type="#_x0000_t75" style="height:31pt;width:57pt;" o:ole="t" filled="f" o:preferrelative="t" stroked="f" coordsize="21600,21600">
            <v:path/>
            <v:fill on="f" focussize="0,0"/>
            <v:stroke on="f"/>
            <v:imagedata r:id="rId25" o:title=""/>
            <o:lock v:ext="edit" grouping="f" rotation="f" text="f" aspectratio="t"/>
            <w10:wrap type="none"/>
            <w10:anchorlock/>
          </v:shape>
          <o:OLEObject Type="Embed" ProgID="Equation.DSMT4" ShapeID="_x0000_i1040" DrawAspect="Content" ObjectID="_1468075732" r:id="rId24">
            <o:LockedField>false</o:LockedField>
          </o:OLEObject>
        </w:object>
      </w:r>
    </w:p>
    <w:p>
      <w:pPr>
        <w:pStyle w:val="7"/>
        <w:tabs>
          <w:tab w:val="left" w:pos="4140"/>
        </w:tabs>
        <w:bidi w:val="0"/>
        <w:snapToGrid w:val="0"/>
        <w:spacing w:line="360" w:lineRule="auto"/>
        <w:jc w:val="center"/>
        <w:rPr>
          <w:rStyle w:val="6"/>
          <w:rFonts w:hint="eastAsia" w:ascii="Times New Roman" w:hAnsi="Times New Roman" w:cs="Times New Roma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如图所示，倾角为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的粗糙斜劈放在粗糙水平地面上，物体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放在斜劈上，轻质细线一端固定在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上，另一端绕过两个光滑的滑轮固定在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点，滑轮2下悬挂物体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，系统处于静止状态。若将悬挂点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向右移动少许，而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与斜劈始终保持静止。下列说法正确的是(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37465</wp:posOffset>
            </wp:positionV>
            <wp:extent cx="1332230" cy="722630"/>
            <wp:effectExtent l="0" t="0" r="1270" b="1270"/>
            <wp:wrapTight wrapText="bothSides">
              <wp:wrapPolygon>
                <wp:start x="0" y="0"/>
                <wp:lineTo x="0" y="21069"/>
                <wp:lineTo x="21312" y="21069"/>
                <wp:lineTo x="21312" y="0"/>
                <wp:lineTo x="0" y="0"/>
              </wp:wrapPolygon>
            </wp:wrapTight>
            <wp:docPr id="4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A．地面对斜劈的摩擦力一定增大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B．斜劈对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的摩擦力一定增大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C．细线对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的拉力一定减小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D．斜劈对地面的压力一定减小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如图所示，两个相同的固定斜面上分别放有一个处于静止状态的三角形木块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，它们的质量相等。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木块左侧面沿竖直方向，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木块左侧面垂直于斜面，在两斜面上分别放上一个相同的光滑球后，木块仍保持静止，则放上球后(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55245</wp:posOffset>
            </wp:positionV>
            <wp:extent cx="1714500" cy="929640"/>
            <wp:effectExtent l="0" t="0" r="0" b="0"/>
            <wp:wrapTight wrapText="bothSides">
              <wp:wrapPolygon>
                <wp:start x="0" y="0"/>
                <wp:lineTo x="0" y="21246"/>
                <wp:lineTo x="21360" y="21246"/>
                <wp:lineTo x="21360" y="0"/>
                <wp:lineTo x="0" y="0"/>
              </wp:wrapPolygon>
            </wp:wrapTight>
            <wp:docPr id="3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2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木块受到的摩擦力等于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木块受到的摩擦力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木块受到的摩擦力小于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木块受到的摩擦力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木块对斜面的压力等于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木块对斜面的压力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木块对斜面的压力大于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木块对斜面的压力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880745</wp:posOffset>
            </wp:positionV>
            <wp:extent cx="1165225" cy="1137285"/>
            <wp:effectExtent l="0" t="0" r="0" b="0"/>
            <wp:wrapTight wrapText="bothSides">
              <wp:wrapPolygon>
                <wp:start x="0" y="0"/>
                <wp:lineTo x="0" y="21347"/>
                <wp:lineTo x="21188" y="21347"/>
                <wp:lineTo x="21188" y="0"/>
                <wp:lineTo x="0" y="0"/>
              </wp:wrapPolygon>
            </wp:wrapTight>
            <wp:docPr id="4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4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 xml:space="preserve"> 如图所示，两块固定且相互垂直的光滑挡板</w:t>
      </w:r>
      <w:r>
        <w:rPr>
          <w:rFonts w:ascii="Times New Roman" w:hAnsi="Times New Roman" w:cs="Times New Roman"/>
          <w:i/>
          <w:sz w:val="24"/>
          <w:szCs w:val="24"/>
        </w:rPr>
        <w:t>POQ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竖直放置，</w:t>
      </w:r>
      <w:r>
        <w:rPr>
          <w:rFonts w:ascii="Times New Roman" w:hAnsi="Times New Roman" w:cs="Times New Roman"/>
          <w:i/>
          <w:sz w:val="24"/>
          <w:szCs w:val="24"/>
        </w:rPr>
        <w:t>OQ</w:t>
      </w:r>
      <w:r>
        <w:rPr>
          <w:rFonts w:ascii="Times New Roman" w:hAnsi="Times New Roman" w:cs="Times New Roman"/>
          <w:sz w:val="24"/>
          <w:szCs w:val="24"/>
        </w:rPr>
        <w:t>水平，小球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固定在轻弹簧的两端，现有一个水平向左的推力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作用于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上，使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紧靠挡板处于静止状态。现用力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推动小球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，使之缓缓到达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′</w:t>
      </w:r>
      <w:r>
        <w:rPr>
          <w:rFonts w:ascii="Times New Roman" w:hAnsi="Times New Roman" w:cs="Times New Roman"/>
          <w:sz w:val="24"/>
          <w:szCs w:val="24"/>
        </w:rPr>
        <w:t>位置，则(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变大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对</w:t>
      </w:r>
      <w:r>
        <w:rPr>
          <w:rFonts w:ascii="Times New Roman" w:hAnsi="Times New Roman" w:cs="Times New Roman"/>
          <w:i/>
          <w:sz w:val="24"/>
          <w:szCs w:val="24"/>
        </w:rPr>
        <w:t>OQ</w:t>
      </w:r>
      <w:r>
        <w:rPr>
          <w:rFonts w:ascii="Times New Roman" w:hAnsi="Times New Roman" w:cs="Times New Roman"/>
          <w:sz w:val="24"/>
          <w:szCs w:val="24"/>
        </w:rPr>
        <w:t>的压力变大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C．弹簧长度变短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D．弹簧长度变长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1156970</wp:posOffset>
            </wp:positionV>
            <wp:extent cx="1005205" cy="857885"/>
            <wp:effectExtent l="0" t="0" r="4445" b="37465"/>
            <wp:wrapTight wrapText="bothSides">
              <wp:wrapPolygon>
                <wp:start x="0" y="0"/>
                <wp:lineTo x="0" y="21104"/>
                <wp:lineTo x="21286" y="21104"/>
                <wp:lineTo x="21286" y="0"/>
                <wp:lineTo x="0" y="0"/>
              </wp:wrapPolygon>
            </wp:wrapTight>
            <wp:docPr id="4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6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如图所示，两个相同的物体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叠在一起放在粗糙的水平桌面上，连在物体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上的轻绳通过定滑轮与空箱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相连，箱内放有一小球与箱内壁右侧接触，整个系统处于静止状态。已知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的质量均为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的质量为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，小球的质量为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，物体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与桌面间的动摩擦因数为</w:t>
      </w:r>
      <w:r>
        <w:rPr>
          <w:rFonts w:ascii="Times New Roman" w:hAnsi="Times New Roman" w:cs="Times New Roman"/>
          <w:i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，重力加速度为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，不计滑轮摩擦和空气阻力，下列说法正确的是(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受到三个力的作用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B．小球受到三个力的作用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C．桌面受到物体的摩擦力大小为2</w:t>
      </w:r>
      <w:r>
        <w:rPr>
          <w:rFonts w:ascii="Times New Roman" w:hAnsi="Times New Roman" w:cs="Times New Roman"/>
          <w:i/>
          <w:sz w:val="24"/>
          <w:szCs w:val="24"/>
        </w:rPr>
        <w:t>μmg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D．桌面受到物体的摩擦力大小为(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g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9、</w:t>
      </w:r>
      <w:r>
        <w:rPr>
          <w:rFonts w:ascii="Times New Roman" w:hAnsi="Times New Roman" w:cs="Times New Roman"/>
          <w:sz w:val="24"/>
          <w:szCs w:val="24"/>
        </w:rPr>
        <w:t>如图所示，粗糙水平地面上的长方体物块将一重为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的光滑圆球抵在光滑竖直的墙壁上，现用水平向右的拉力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缓慢拉动长方体物块，在圆球与地面接触之前，下面的相关判断正确的是(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8890</wp:posOffset>
            </wp:positionV>
            <wp:extent cx="1315720" cy="927100"/>
            <wp:effectExtent l="0" t="0" r="0" b="0"/>
            <wp:wrapTight wrapText="bothSides">
              <wp:wrapPolygon>
                <wp:start x="0" y="0"/>
                <wp:lineTo x="0" y="21304"/>
                <wp:lineTo x="21266" y="21304"/>
                <wp:lineTo x="21266" y="0"/>
                <wp:lineTo x="0" y="0"/>
              </wp:wrapPolygon>
            </wp:wrapTight>
            <wp:docPr id="4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7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A．地面对长方体物块的支持力逐渐增大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B．球对墙壁的压力逐渐减小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C．水平拉力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逐渐减小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D．地面对长方体物块的摩擦力逐渐增大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1010920</wp:posOffset>
            </wp:positionV>
            <wp:extent cx="1511300" cy="864870"/>
            <wp:effectExtent l="0" t="0" r="0" b="0"/>
            <wp:wrapTight wrapText="bothSides">
              <wp:wrapPolygon>
                <wp:start x="0" y="0"/>
                <wp:lineTo x="0" y="20934"/>
                <wp:lineTo x="21237" y="20934"/>
                <wp:lineTo x="21237" y="0"/>
                <wp:lineTo x="0" y="0"/>
              </wp:wrapPolygon>
            </wp:wrapTight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sz w:val="24"/>
          <w:szCs w:val="24"/>
          <w:lang w:val="en-US" w:eastAsia="zh-CN"/>
        </w:rPr>
        <w:t>10、</w:t>
      </w:r>
      <w:r>
        <w:rPr>
          <w:rFonts w:hAnsi="宋体" w:cs="Times New Roman"/>
          <w:sz w:val="24"/>
          <w:szCs w:val="24"/>
        </w:rPr>
        <w:t>跨过定滑轮的轻绳两端，分别系着物体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和物体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，物体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放在倾角为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的斜面上(如图所示)．已知物体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的质量为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sz w:val="24"/>
          <w:szCs w:val="24"/>
        </w:rPr>
        <w:t>，物体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与斜面间的动摩擦因数为</w:t>
      </w:r>
      <w:r>
        <w:rPr>
          <w:rFonts w:hAnsi="宋体" w:cs="Times New Roman"/>
          <w:i/>
          <w:sz w:val="24"/>
          <w:szCs w:val="24"/>
        </w:rPr>
        <w:t>μ</w:t>
      </w:r>
      <w:r>
        <w:rPr>
          <w:rFonts w:hAnsi="宋体" w:cs="Times New Roman"/>
          <w:sz w:val="24"/>
          <w:szCs w:val="24"/>
        </w:rPr>
        <w:t>(</w:t>
      </w:r>
      <w:r>
        <w:rPr>
          <w:rFonts w:hAnsi="宋体" w:cs="Times New Roman"/>
          <w:i/>
          <w:sz w:val="24"/>
          <w:szCs w:val="24"/>
        </w:rPr>
        <w:t>μ</w:t>
      </w:r>
      <w:r>
        <w:rPr>
          <w:rFonts w:hAnsi="宋体" w:cs="Times New Roman"/>
          <w:sz w:val="24"/>
          <w:szCs w:val="24"/>
        </w:rPr>
        <w:t xml:space="preserve">&lt;tan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)，定滑轮的摩擦不计，要使物体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静止在斜面上，求物体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的质量的取值范围．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691515</wp:posOffset>
            </wp:positionV>
            <wp:extent cx="1298575" cy="805815"/>
            <wp:effectExtent l="0" t="0" r="0" b="0"/>
            <wp:wrapTight wrapText="bothSides">
              <wp:wrapPolygon>
                <wp:start x="0" y="0"/>
                <wp:lineTo x="0" y="20936"/>
                <wp:lineTo x="21230" y="20936"/>
                <wp:lineTo x="21230" y="0"/>
                <wp:lineTo x="0" y="0"/>
              </wp:wrapPolygon>
            </wp:wrapTight>
            <wp:docPr id="2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0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sz w:val="24"/>
          <w:szCs w:val="24"/>
          <w:lang w:val="en-US" w:eastAsia="zh-CN"/>
        </w:rPr>
        <w:t>11、</w:t>
      </w:r>
      <w:r>
        <w:rPr>
          <w:rFonts w:hAnsi="宋体" w:cs="Times New Roman"/>
          <w:sz w:val="24"/>
          <w:szCs w:val="24"/>
        </w:rPr>
        <w:t>如图所示，球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重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>＝60 N，斜面体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重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  <w:vertAlign w:val="subscript"/>
        </w:rPr>
        <w:t>2</w:t>
      </w:r>
      <w:r>
        <w:rPr>
          <w:rFonts w:hAnsi="宋体" w:cs="Times New Roman"/>
          <w:sz w:val="24"/>
          <w:szCs w:val="24"/>
        </w:rPr>
        <w:t>＝100 N，斜面倾角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＝30°，一切摩擦均不计，则水平力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为多大时，才能使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、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均处于静止状态？此时竖直墙壁和水平地面受到的弹力为多大？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力与平衡模型练4-2 平衡之连接体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/>
          <w:b/>
          <w:bCs/>
          <w:color w:val="0070C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6985</wp:posOffset>
            </wp:positionV>
            <wp:extent cx="694690" cy="1053465"/>
            <wp:effectExtent l="0" t="0" r="10160" b="13335"/>
            <wp:wrapSquare wrapText="bothSides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设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的重力分别为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C</w:t>
      </w:r>
      <w:r>
        <w:rPr>
          <w:rFonts w:hAnsi="宋体" w:cs="Times New Roman"/>
        </w:rPr>
        <w:t>.若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sin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相对于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没有运动趋势，不受到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的摩擦力，故A错误；以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整体为研究对象，分析受力如图，根据平衡条件得：地面对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cos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，方向水平向左，说明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有沿地面向右滑动的趋势，故B错误，C正确；将细绳剪断，若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依然静止在斜面上，则以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整体为研究对象得到，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＝0，即水平面对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的摩擦力为零，故D正确．故选C、D.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Ansi="宋体" w:cs="Times New Roman"/>
          <w:b/>
          <w:bCs/>
          <w:color w:val="FF0000"/>
        </w:rPr>
        <w:t>答案　CD</w:t>
      </w:r>
    </w:p>
    <w:p>
      <w:pPr>
        <w:bidi w:val="0"/>
        <w:jc w:val="left"/>
        <w:rPr>
          <w:rStyle w:val="6"/>
          <w:rFonts w:ascii="宋体" w:hAnsi="宋体" w:eastAsia="宋体" w:cs="Times New Roman"/>
          <w:szCs w:val="21"/>
        </w:rPr>
      </w:pPr>
      <w:r>
        <w:rPr>
          <w:rStyle w:val="6"/>
          <w:rFonts w:ascii="宋体" w:hAnsi="宋体" w:eastAsia="宋体" w:cs="Times New Roman"/>
          <w:szCs w:val="21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106045</wp:posOffset>
            </wp:positionV>
            <wp:extent cx="2240915" cy="1537335"/>
            <wp:effectExtent l="0" t="0" r="6985" b="5715"/>
            <wp:wrapTight wrapText="bothSides">
              <wp:wrapPolygon>
                <wp:start x="0" y="0"/>
                <wp:lineTo x="0" y="21413"/>
                <wp:lineTo x="21484" y="21413"/>
                <wp:lineTo x="21484" y="0"/>
                <wp:lineTo x="0" y="0"/>
              </wp:wrapPolygon>
            </wp:wrapTight>
            <wp:docPr id="28" name="图片 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2、</w:t>
      </w:r>
      <w:r>
        <w:rPr>
          <w:rStyle w:val="6"/>
          <w:rFonts w:ascii="宋体" w:hAnsi="宋体" w:eastAsia="宋体" w:cs="Times New Roman"/>
          <w:b/>
          <w:bCs/>
          <w:color w:val="0070C0"/>
          <w:szCs w:val="21"/>
        </w:rPr>
        <w:t>解析</w:t>
      </w:r>
      <w:r>
        <w:rPr>
          <w:rStyle w:val="6"/>
          <w:rFonts w:ascii="宋体" w:hAnsi="宋体" w:eastAsia="宋体" w:cs="Times New Roman"/>
          <w:szCs w:val="21"/>
        </w:rPr>
        <w:t>：</w:t>
      </w:r>
      <w:r>
        <w:rPr>
          <w:rStyle w:val="6"/>
          <w:rFonts w:hint="eastAsia" w:ascii="宋体" w:hAnsi="宋体" w:eastAsia="宋体" w:cs="Times New Roman"/>
          <w:szCs w:val="21"/>
        </w:rPr>
        <w:t xml:space="preserve"> </w:t>
      </w:r>
      <w:r>
        <w:rPr>
          <w:rStyle w:val="6"/>
          <w:rFonts w:ascii="宋体" w:hAnsi="宋体" w:eastAsia="宋体" w:cs="Times New Roman"/>
          <w:szCs w:val="21"/>
        </w:rPr>
        <w:t>A、以气球为研究对象，分析受力如图1所示：重力G1、空气的浮力F1、风力F、绳子的拉力T．设绳子与水平方向的夹角为α，当风力增大时，α将减小．根据平衡条件得竖直方向：F1=G1+Tsinα，当α减小时，sinα减小，而F1、G1都不变，则绳子拉力T增大．故A</w:t>
      </w:r>
      <w:r>
        <w:rPr>
          <w:rStyle w:val="6"/>
          <w:rFonts w:hint="eastAsia" w:ascii="宋体" w:hAnsi="宋体" w:eastAsia="宋体" w:cs="Times New Roman"/>
          <w:szCs w:val="21"/>
        </w:rPr>
        <w:t>错我</w:t>
      </w:r>
      <w:r>
        <w:rPr>
          <w:rStyle w:val="6"/>
          <w:rFonts w:ascii="宋体" w:hAnsi="宋体" w:eastAsia="宋体" w:cs="Times New Roman"/>
          <w:szCs w:val="21"/>
        </w:rPr>
        <w:t>．</w:t>
      </w:r>
      <w:r>
        <w:rPr>
          <w:rStyle w:val="6"/>
          <w:rFonts w:ascii="宋体" w:hAnsi="宋体" w:eastAsia="宋体" w:cs="Times New Roman"/>
          <w:szCs w:val="21"/>
        </w:rPr>
        <w:br w:type="textWrapping"/>
      </w:r>
      <w:r>
        <w:rPr>
          <w:rStyle w:val="6"/>
          <w:rFonts w:hint="eastAsia" w:ascii="宋体" w:hAnsi="宋体" w:eastAsia="宋体" w:cs="Times New Roman"/>
          <w:szCs w:val="21"/>
        </w:rPr>
        <w:t>C</w:t>
      </w:r>
      <w:r>
        <w:rPr>
          <w:rStyle w:val="6"/>
          <w:rFonts w:ascii="宋体" w:hAnsi="宋体" w:eastAsia="宋体" w:cs="Times New Roman"/>
          <w:szCs w:val="21"/>
        </w:rPr>
        <w:t>、D、以气球和石块整体为研究对象，分析受力如图2，根据平衡条件得竖直方向：N+F1=G1+G2，</w:t>
      </w:r>
      <w:r>
        <w:rPr>
          <w:rStyle w:val="6"/>
          <w:rFonts w:ascii="宋体" w:hAnsi="宋体" w:eastAsia="宋体" w:cs="Times New Roman"/>
          <w:szCs w:val="21"/>
        </w:rPr>
        <w:br w:type="textWrapping"/>
      </w:r>
      <w:r>
        <w:rPr>
          <w:rStyle w:val="6"/>
          <w:rFonts w:ascii="宋体" w:hAnsi="宋体" w:eastAsia="宋体" w:cs="Times New Roman"/>
          <w:szCs w:val="21"/>
        </w:rPr>
        <w:t>水平方向：f=F气球所受的浮力F1、气球的重力G1、石块的重力G2都不变，则地面对石块的支持力N不变，地面受到小石块的压力也不变．在石块滑动前，当风力F增大时，石块所受的摩擦力增大，当石块滑动后受到的摩擦力f=μN保持不变．故</w:t>
      </w:r>
      <w:r>
        <w:rPr>
          <w:rStyle w:val="6"/>
          <w:rFonts w:hint="eastAsia" w:ascii="宋体" w:hAnsi="宋体" w:eastAsia="宋体" w:cs="Times New Roman"/>
          <w:szCs w:val="21"/>
        </w:rPr>
        <w:t>C</w:t>
      </w:r>
      <w:r>
        <w:rPr>
          <w:rStyle w:val="6"/>
          <w:rFonts w:ascii="宋体" w:hAnsi="宋体" w:eastAsia="宋体" w:cs="Times New Roman"/>
          <w:szCs w:val="21"/>
        </w:rPr>
        <w:t>错误，D正确．</w:t>
      </w:r>
      <w:r>
        <w:rPr>
          <w:rStyle w:val="6"/>
          <w:rFonts w:hint="eastAsia" w:ascii="宋体" w:hAnsi="宋体" w:eastAsia="宋体" w:cs="Times New Roman"/>
          <w:szCs w:val="21"/>
        </w:rPr>
        <w:t>B</w:t>
      </w:r>
      <w:r>
        <w:rPr>
          <w:rStyle w:val="6"/>
          <w:rFonts w:ascii="宋体" w:hAnsi="宋体" w:eastAsia="宋体" w:cs="Times New Roman"/>
          <w:szCs w:val="21"/>
        </w:rPr>
        <w:t>、由于地面对石块的支持力N=G1+G2-F1保持不变，与风力无关，所以当风力增大时，小石块连同气球一起不可能被吹离地面．故</w:t>
      </w:r>
      <w:r>
        <w:rPr>
          <w:rStyle w:val="6"/>
          <w:rFonts w:hint="eastAsia" w:ascii="宋体" w:hAnsi="宋体" w:eastAsia="宋体" w:cs="Times New Roman"/>
          <w:szCs w:val="21"/>
        </w:rPr>
        <w:t>B</w:t>
      </w:r>
      <w:r>
        <w:rPr>
          <w:rStyle w:val="6"/>
          <w:rFonts w:ascii="宋体" w:hAnsi="宋体" w:eastAsia="宋体" w:cs="Times New Roman"/>
          <w:szCs w:val="21"/>
        </w:rPr>
        <w:t>错误．故选：D．</w:t>
      </w:r>
    </w:p>
    <w:p>
      <w:pPr>
        <w:bidi w:val="0"/>
        <w:jc w:val="left"/>
        <w:rPr>
          <w:rStyle w:val="6"/>
          <w:rFonts w:ascii="宋体" w:hAnsi="宋体" w:eastAsia="宋体" w:cs="Times New Roman"/>
          <w:szCs w:val="21"/>
        </w:rPr>
      </w:pPr>
      <w:r>
        <w:rPr>
          <w:b/>
          <w:bCs w:val="0"/>
          <w:color w:val="FF0000"/>
          <w:sz w:val="22"/>
          <w:szCs w:val="22"/>
        </w:rPr>
        <w:t>答案：</w:t>
      </w:r>
      <w:r>
        <w:rPr>
          <w:rStyle w:val="6"/>
          <w:rFonts w:hint="eastAsia" w:ascii="宋体" w:hAnsi="宋体" w:eastAsia="宋体" w:cs="Times New Roman"/>
          <w:b/>
          <w:bCs w:val="0"/>
          <w:color w:val="FF0000"/>
          <w:sz w:val="24"/>
          <w:szCs w:val="24"/>
        </w:rPr>
        <w:t>D</w:t>
      </w:r>
      <w:r>
        <w:rPr>
          <w:rStyle w:val="6"/>
          <w:rFonts w:ascii="宋体" w:hAnsi="宋体" w:eastAsia="宋体" w:cs="Times New Roman"/>
          <w:szCs w:val="21"/>
        </w:rPr>
        <w:t xml:space="preserve"> </w:t>
      </w:r>
    </w:p>
    <w:p>
      <w:pPr>
        <w:bidi w:val="0"/>
        <w:jc w:val="left"/>
        <w:rPr>
          <w:rStyle w:val="6"/>
          <w:rFonts w:ascii="Times New Roman" w:hAnsi="Times New Roman" w:eastAsia="宋体" w:cs="Times New Roman"/>
          <w:szCs w:val="21"/>
        </w:rPr>
      </w:pPr>
      <w:r>
        <w:rPr>
          <w:rFonts w:hint="eastAsia"/>
          <w:lang w:val="en-US" w:eastAsia="zh-CN"/>
        </w:rPr>
        <w:t>3、</w:t>
      </w:r>
      <w:r>
        <w:rPr>
          <w:rStyle w:val="6"/>
          <w:rFonts w:ascii="Times New Roman" w:hAnsi="宋体" w:eastAsia="宋体" w:cs="Times New Roman"/>
          <w:b/>
          <w:bCs/>
          <w:color w:val="0070C0"/>
          <w:szCs w:val="21"/>
        </w:rPr>
        <w:t>解：</w:t>
      </w:r>
      <w:r>
        <w:rPr>
          <w:rStyle w:val="6"/>
          <w:rFonts w:ascii="Times New Roman" w:hAnsi="宋体" w:eastAsia="宋体" w:cs="Times New Roman"/>
          <w:szCs w:val="21"/>
        </w:rPr>
        <w:t>对</w:t>
      </w:r>
      <w:r>
        <w:rPr>
          <w:rStyle w:val="6"/>
          <w:rFonts w:ascii="Times New Roman" w:hAnsi="Times New Roman" w:eastAsia="宋体" w:cs="Times New Roman"/>
          <w:szCs w:val="21"/>
        </w:rPr>
        <w:t>A</w:t>
      </w:r>
      <w:r>
        <w:rPr>
          <w:rStyle w:val="6"/>
          <w:rFonts w:ascii="Times New Roman" w:hAnsi="宋体" w:eastAsia="宋体" w:cs="Times New Roman"/>
          <w:szCs w:val="21"/>
        </w:rPr>
        <w:t>、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整体分析，受重力、支持力、推力和最大静摩擦力，根据平衡条件，有：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t>F=μ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宋体" w:eastAsia="宋体" w:cs="Times New Roman"/>
          <w:szCs w:val="21"/>
        </w:rPr>
        <w:t>（</w:t>
      </w:r>
      <w:r>
        <w:rPr>
          <w:rStyle w:val="6"/>
          <w:rFonts w:ascii="Times New Roman" w:hAnsi="Times New Roman" w:eastAsia="宋体" w:cs="Times New Roman"/>
          <w:szCs w:val="21"/>
        </w:rPr>
        <w:t>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Times New Roman" w:eastAsia="宋体" w:cs="Times New Roman"/>
          <w:szCs w:val="21"/>
        </w:rPr>
        <w:t>+m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宋体" w:eastAsia="宋体" w:cs="Times New Roman"/>
          <w:szCs w:val="21"/>
        </w:rPr>
        <w:t>）</w:t>
      </w:r>
      <w:r>
        <w:rPr>
          <w:rStyle w:val="6"/>
          <w:rFonts w:ascii="Times New Roman" w:hAnsi="Times New Roman" w:eastAsia="宋体" w:cs="Times New Roman"/>
          <w:szCs w:val="21"/>
        </w:rPr>
        <w:t xml:space="preserve">g     </w:t>
      </w:r>
      <w:r>
        <w:rPr>
          <w:rStyle w:val="6"/>
          <w:rFonts w:ascii="宋体" w:hAnsi="宋体" w:eastAsia="宋体" w:cs="Times New Roman"/>
          <w:szCs w:val="21"/>
        </w:rPr>
        <w:t>①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再对物体</w:t>
      </w:r>
      <w:r>
        <w:rPr>
          <w:rStyle w:val="6"/>
          <w:rFonts w:ascii="Times New Roman" w:hAnsi="Times New Roman" w:eastAsia="宋体" w:cs="Times New Roman"/>
          <w:szCs w:val="21"/>
        </w:rPr>
        <w:t>B</w:t>
      </w:r>
      <w:r>
        <w:rPr>
          <w:rStyle w:val="6"/>
          <w:rFonts w:ascii="Times New Roman" w:hAnsi="宋体" w:eastAsia="宋体" w:cs="Times New Roman"/>
          <w:szCs w:val="21"/>
        </w:rPr>
        <w:t>分析，受推力、重力、向左的支持力和向上的最大静摩擦力，根据平衡条件，有：</w:t>
      </w:r>
      <w:r>
        <w:rPr>
          <w:rStyle w:val="6"/>
          <w:rFonts w:hint="eastAsia" w:hAnsi="宋体" w:eastAsia="宋体" w:cs="Times New Roman"/>
          <w:szCs w:val="21"/>
          <w:lang w:val="en-US" w:eastAsia="zh-CN"/>
        </w:rPr>
        <w:t xml:space="preserve">  </w:t>
      </w:r>
      <w:r>
        <w:rPr>
          <w:rStyle w:val="6"/>
          <w:rFonts w:ascii="Times New Roman" w:hAnsi="宋体" w:eastAsia="宋体" w:cs="Times New Roman"/>
          <w:szCs w:val="21"/>
        </w:rPr>
        <w:t>水平方向：</w:t>
      </w:r>
      <w:r>
        <w:rPr>
          <w:rStyle w:val="6"/>
          <w:rFonts w:ascii="Times New Roman" w:hAnsi="Times New Roman" w:eastAsia="宋体" w:cs="Times New Roman"/>
          <w:szCs w:val="21"/>
        </w:rPr>
        <w:t xml:space="preserve">F=N    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竖直方向：</w:t>
      </w:r>
      <w:r>
        <w:rPr>
          <w:rStyle w:val="6"/>
          <w:rFonts w:ascii="Times New Roman" w:hAnsi="Times New Roman" w:eastAsia="宋体" w:cs="Times New Roman"/>
          <w:szCs w:val="21"/>
        </w:rPr>
        <w:t>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szCs w:val="21"/>
        </w:rPr>
        <w:t>g=f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其中：</w:t>
      </w:r>
      <w:r>
        <w:rPr>
          <w:rStyle w:val="6"/>
          <w:rFonts w:ascii="Times New Roman" w:hAnsi="Times New Roman" w:eastAsia="宋体" w:cs="Times New Roman"/>
          <w:szCs w:val="21"/>
        </w:rPr>
        <w:t>f=μ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Times New Roman" w:eastAsia="宋体" w:cs="Times New Roman"/>
          <w:szCs w:val="21"/>
        </w:rPr>
        <w:t>N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联立有：</w:t>
      </w:r>
      <w:r>
        <w:rPr>
          <w:rStyle w:val="6"/>
          <w:rFonts w:ascii="Times New Roman" w:hAnsi="Times New Roman" w:eastAsia="宋体" w:cs="Times New Roman"/>
          <w:szCs w:val="21"/>
        </w:rPr>
        <w:t>m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Style w:val="6"/>
          <w:rFonts w:ascii="Times New Roman" w:hAnsi="Times New Roman" w:eastAsia="宋体" w:cs="Times New Roman"/>
          <w:szCs w:val="21"/>
        </w:rPr>
        <w:t>g=μ</w:t>
      </w:r>
      <w:r>
        <w:rPr>
          <w:rStyle w:val="6"/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Style w:val="6"/>
          <w:rFonts w:ascii="Times New Roman" w:hAnsi="Times New Roman" w:eastAsia="宋体" w:cs="Times New Roman"/>
          <w:szCs w:val="21"/>
        </w:rPr>
        <w:t xml:space="preserve">F   </w:t>
      </w:r>
      <w:r>
        <w:rPr>
          <w:rStyle w:val="6"/>
          <w:rFonts w:ascii="宋体" w:hAnsi="宋体" w:eastAsia="宋体" w:cs="Times New Roman"/>
          <w:szCs w:val="21"/>
        </w:rPr>
        <w:t>②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宋体" w:eastAsia="宋体" w:cs="Times New Roman"/>
          <w:szCs w:val="21"/>
        </w:rPr>
        <w:t>联立</w:t>
      </w:r>
      <w:r>
        <w:rPr>
          <w:rStyle w:val="6"/>
          <w:rFonts w:ascii="宋体" w:hAnsi="宋体" w:eastAsia="宋体" w:cs="Times New Roman"/>
          <w:szCs w:val="21"/>
        </w:rPr>
        <w:t>①②</w:t>
      </w:r>
      <w:r>
        <w:rPr>
          <w:rStyle w:val="6"/>
          <w:rFonts w:ascii="Times New Roman" w:hAnsi="宋体" w:eastAsia="宋体" w:cs="Times New Roman"/>
          <w:szCs w:val="21"/>
        </w:rPr>
        <w:t>解得：</w:t>
      </w:r>
    </w:p>
    <w:p>
      <w:pPr>
        <w:pStyle w:val="12"/>
        <w:bidi w:val="0"/>
        <w:spacing w:line="360" w:lineRule="auto"/>
        <w:textAlignment w:val="center"/>
        <w:rPr>
          <w:rStyle w:val="6"/>
          <w:rFonts w:ascii="Times New Roman" w:hAnsi="Times New Roman" w:eastAsia="宋体" w:cs="Times New Roman"/>
          <w:szCs w:val="21"/>
        </w:rPr>
      </w:pPr>
      <w:r>
        <w:rPr>
          <w:rStyle w:val="6"/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009015" cy="438150"/>
            <wp:effectExtent l="0" t="0" r="635" b="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43"/>
                    <a:srcRect r="1247" b="2837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Style w:val="6"/>
          <w:rFonts w:ascii="Times New Roman" w:hAnsi="Times New Roman" w:eastAsia="宋体" w:cs="Times New Roman"/>
          <w:szCs w:val="21"/>
        </w:rPr>
      </w:pPr>
      <w:r>
        <w:rPr>
          <w:b/>
          <w:color w:val="FF0000"/>
          <w:sz w:val="24"/>
        </w:rPr>
        <w:t>答案</w:t>
      </w:r>
      <w:r>
        <w:rPr>
          <w:rFonts w:hint="eastAsia"/>
          <w:b/>
          <w:color w:val="FF0000"/>
          <w:sz w:val="24"/>
          <w:lang w:val="en-US" w:eastAsia="zh-CN"/>
        </w:rPr>
        <w:t xml:space="preserve"> </w:t>
      </w:r>
      <w:r>
        <w:rPr>
          <w:rStyle w:val="6"/>
          <w:rFonts w:ascii="Times New Roman" w:hAnsi="Times New Roman" w:eastAsia="宋体" w:cs="Times New Roman"/>
          <w:color w:val="FF0000"/>
          <w:sz w:val="24"/>
          <w:szCs w:val="24"/>
        </w:rPr>
        <w:t>B</w:t>
      </w:r>
    </w:p>
    <w:p>
      <w:pPr>
        <w:pStyle w:val="13"/>
        <w:bidi w:val="0"/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13"/>
        <w:bidi w:val="0"/>
        <w:snapToGrid w:val="0"/>
        <w:spacing w:line="360" w:lineRule="auto"/>
        <w:rPr>
          <w:rStyle w:val="6"/>
          <w:rFonts w:hint="eastAsia" w:ascii="宋体" w:hAnsi="宋体"/>
          <w:bCs/>
          <w:color w:val="auto"/>
          <w:szCs w:val="21"/>
        </w:rPr>
      </w:pPr>
      <w:r>
        <w:rPr>
          <w:rFonts w:hint="eastAsia"/>
          <w:lang w:val="en-US" w:eastAsia="zh-CN"/>
        </w:rPr>
        <w:t>4、</w:t>
      </w:r>
      <w:r>
        <w:rPr>
          <w:rStyle w:val="6"/>
          <w:rFonts w:ascii="宋体" w:hAnsi="宋体"/>
          <w:b/>
          <w:color w:val="0070C0"/>
          <w:szCs w:val="21"/>
        </w:rPr>
        <w:t>解析</w:t>
      </w:r>
      <w:r>
        <w:rPr>
          <w:rStyle w:val="6"/>
          <w:rFonts w:ascii="宋体" w:hAnsi="宋体"/>
          <w:bCs/>
          <w:color w:val="0070C0"/>
          <w:szCs w:val="21"/>
        </w:rPr>
        <w:t>：</w:t>
      </w:r>
      <w:r>
        <w:rPr>
          <w:rStyle w:val="6"/>
          <w:rFonts w:ascii="宋体" w:hAnsi="宋体"/>
          <w:color w:val="auto"/>
          <w:szCs w:val="21"/>
        </w:rPr>
        <w:t>对木块3分析，摩擦力与弹簧弹力平衡，有：μm</w:t>
      </w:r>
      <w:r>
        <w:rPr>
          <w:rStyle w:val="6"/>
          <w:rFonts w:ascii="宋体" w:hAnsi="宋体"/>
          <w:color w:val="auto"/>
          <w:szCs w:val="21"/>
          <w:vertAlign w:val="subscript"/>
        </w:rPr>
        <w:t>3</w:t>
      </w:r>
      <w:r>
        <w:rPr>
          <w:rStyle w:val="6"/>
          <w:rFonts w:ascii="宋体" w:hAnsi="宋体"/>
          <w:color w:val="auto"/>
          <w:szCs w:val="21"/>
        </w:rPr>
        <w:t>g=kx，则x=</w:t>
      </w:r>
      <w:r>
        <w:rPr>
          <w:rStyle w:val="6"/>
          <w:rFonts w:ascii="宋体" w:hAnsi="宋体"/>
          <w:color w:val="auto"/>
          <w:szCs w:val="21"/>
        </w:rPr>
        <w:drawing>
          <wp:inline distT="0" distB="0" distL="114300" distR="114300">
            <wp:extent cx="333375" cy="400050"/>
            <wp:effectExtent l="0" t="0" r="9525" b="0"/>
            <wp:docPr id="3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/>
          <w:color w:val="auto"/>
          <w:szCs w:val="21"/>
        </w:rPr>
        <w:t>．</w:t>
      </w:r>
      <w:r>
        <w:rPr>
          <w:rStyle w:val="6"/>
          <w:rFonts w:ascii="宋体" w:hAnsi="宋体"/>
          <w:color w:val="auto"/>
          <w:szCs w:val="21"/>
        </w:rPr>
        <w:br w:type="textWrapping"/>
      </w:r>
      <w:r>
        <w:rPr>
          <w:rStyle w:val="6"/>
          <w:rFonts w:ascii="宋体" w:hAnsi="宋体"/>
          <w:color w:val="auto"/>
          <w:szCs w:val="21"/>
        </w:rPr>
        <w:t>对木块2和3整体分析，摩擦力和弹簧弹力平衡，有：μ（m</w:t>
      </w:r>
      <w:r>
        <w:rPr>
          <w:rStyle w:val="6"/>
          <w:rFonts w:ascii="宋体" w:hAnsi="宋体"/>
          <w:color w:val="auto"/>
          <w:szCs w:val="21"/>
          <w:vertAlign w:val="subscript"/>
        </w:rPr>
        <w:t>2</w:t>
      </w:r>
      <w:r>
        <w:rPr>
          <w:rStyle w:val="6"/>
          <w:rFonts w:ascii="宋体" w:hAnsi="宋体"/>
          <w:color w:val="auto"/>
          <w:szCs w:val="21"/>
        </w:rPr>
        <w:t>+m</w:t>
      </w:r>
      <w:r>
        <w:rPr>
          <w:rStyle w:val="6"/>
          <w:rFonts w:ascii="宋体" w:hAnsi="宋体"/>
          <w:color w:val="auto"/>
          <w:szCs w:val="21"/>
          <w:vertAlign w:val="subscript"/>
        </w:rPr>
        <w:t>3</w:t>
      </w:r>
      <w:r>
        <w:rPr>
          <w:rStyle w:val="6"/>
          <w:rFonts w:ascii="宋体" w:hAnsi="宋体"/>
          <w:color w:val="auto"/>
          <w:szCs w:val="21"/>
        </w:rPr>
        <w:t>）g=kx′，则</w:t>
      </w:r>
      <w:r>
        <w:rPr>
          <w:rStyle w:val="6"/>
          <w:rFonts w:ascii="宋体" w:hAnsi="宋体"/>
          <w:color w:val="auto"/>
          <w:szCs w:val="21"/>
        </w:rPr>
        <w:drawing>
          <wp:inline distT="0" distB="0" distL="114300" distR="114300">
            <wp:extent cx="914400" cy="400050"/>
            <wp:effectExtent l="0" t="0" r="0" b="0"/>
            <wp:docPr id="3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/>
          <w:color w:val="auto"/>
          <w:szCs w:val="21"/>
        </w:rPr>
        <w:t>．</w:t>
      </w:r>
      <w:r>
        <w:rPr>
          <w:rStyle w:val="6"/>
          <w:rFonts w:ascii="宋体" w:hAnsi="宋体"/>
          <w:color w:val="auto"/>
          <w:szCs w:val="21"/>
        </w:rPr>
        <w:br w:type="textWrapping"/>
      </w:r>
      <w:r>
        <w:rPr>
          <w:rStyle w:val="6"/>
          <w:rFonts w:ascii="宋体" w:hAnsi="宋体"/>
          <w:color w:val="auto"/>
          <w:szCs w:val="21"/>
        </w:rPr>
        <w:t>则1、3两木块的距离s=2L+x+x′=2L+</w:t>
      </w:r>
      <w:r>
        <w:rPr>
          <w:rStyle w:val="6"/>
          <w:rFonts w:ascii="宋体" w:hAnsi="宋体"/>
          <w:color w:val="auto"/>
          <w:szCs w:val="21"/>
        </w:rPr>
        <w:drawing>
          <wp:inline distT="0" distB="0" distL="114300" distR="114300">
            <wp:extent cx="723900" cy="400050"/>
            <wp:effectExtent l="0" t="0" r="0" b="0"/>
            <wp:docPr id="3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/>
          <w:color w:val="auto"/>
          <w:szCs w:val="21"/>
        </w:rPr>
        <w:t>．故A、C、D错误</w:t>
      </w:r>
      <w:r>
        <w:rPr>
          <w:rStyle w:val="6"/>
          <w:rFonts w:hint="eastAsia" w:ascii="宋体" w:hAnsi="宋体"/>
          <w:color w:val="auto"/>
          <w:szCs w:val="21"/>
        </w:rPr>
        <w:t>,</w:t>
      </w:r>
      <w:r>
        <w:rPr>
          <w:rStyle w:val="6"/>
          <w:rFonts w:ascii="宋体" w:hAnsi="宋体"/>
          <w:color w:val="auto"/>
          <w:szCs w:val="21"/>
        </w:rPr>
        <w:t>选B．</w:t>
      </w:r>
    </w:p>
    <w:p>
      <w:pPr>
        <w:rPr>
          <w:rStyle w:val="6"/>
          <w:rFonts w:hint="eastAsia" w:ascii="宋体" w:hAnsi="宋体"/>
          <w:b/>
          <w:color w:val="FF0000"/>
          <w:szCs w:val="21"/>
        </w:rPr>
      </w:pPr>
      <w:r>
        <w:rPr>
          <w:rStyle w:val="6"/>
          <w:rFonts w:ascii="宋体" w:hAnsi="宋体"/>
          <w:b/>
          <w:color w:val="FF0000"/>
          <w:szCs w:val="21"/>
        </w:rPr>
        <w:t>答案</w:t>
      </w:r>
      <w:r>
        <w:rPr>
          <w:rStyle w:val="6"/>
          <w:rFonts w:hint="eastAsia" w:ascii="宋体" w:hAnsi="宋体"/>
          <w:b/>
          <w:color w:val="FF0000"/>
          <w:szCs w:val="21"/>
          <w:lang w:val="en-US" w:eastAsia="zh-CN"/>
        </w:rPr>
        <w:t xml:space="preserve"> </w:t>
      </w:r>
      <w:r>
        <w:rPr>
          <w:rStyle w:val="6"/>
          <w:rFonts w:hint="eastAsia" w:ascii="宋体" w:hAnsi="宋体"/>
          <w:b/>
          <w:color w:val="FF0000"/>
          <w:szCs w:val="21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2820035</wp:posOffset>
            </wp:positionV>
            <wp:extent cx="1004570" cy="1037590"/>
            <wp:effectExtent l="0" t="0" r="5080" b="10160"/>
            <wp:wrapTight wrapText="bothSides">
              <wp:wrapPolygon>
                <wp:start x="0" y="0"/>
                <wp:lineTo x="0" y="21018"/>
                <wp:lineTo x="21300" y="21018"/>
                <wp:lineTo x="21300" y="0"/>
                <wp:lineTo x="0" y="0"/>
              </wp:wrapPolygon>
            </wp:wrapTight>
            <wp:docPr id="3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/>
          <w:b/>
          <w:color w:val="auto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0000FF"/>
          <w:sz w:val="22"/>
          <w:szCs w:val="22"/>
        </w:rPr>
        <w:t>解析</w:t>
      </w:r>
      <w: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若将悬挂点</w:t>
      </w:r>
      <w:r>
        <w:rPr>
          <w:rFonts w:hint="eastAsia" w:ascii="宋体" w:hAnsi="宋体" w:eastAsia="宋体" w:cs="宋体"/>
          <w:i/>
          <w:sz w:val="22"/>
          <w:szCs w:val="22"/>
        </w:rPr>
        <w:t>c</w:t>
      </w:r>
      <w:r>
        <w:rPr>
          <w:rFonts w:hint="eastAsia" w:ascii="宋体" w:hAnsi="宋体" w:eastAsia="宋体" w:cs="宋体"/>
          <w:sz w:val="22"/>
          <w:szCs w:val="22"/>
        </w:rPr>
        <w:t>向右移动少许，则滑轮2两侧细线之间的夹角增大。对滑轮2受力分析，由平衡条件可得细线中拉力增大，细线对</w:t>
      </w:r>
      <w:r>
        <w:rPr>
          <w:rFonts w:hint="eastAsia" w:ascii="宋体" w:hAnsi="宋体" w:eastAsia="宋体" w:cs="宋体"/>
          <w:i/>
          <w:sz w:val="22"/>
          <w:szCs w:val="22"/>
        </w:rPr>
        <w:t>a</w:t>
      </w:r>
      <w:r>
        <w:rPr>
          <w:rFonts w:hint="eastAsia" w:ascii="宋体" w:hAnsi="宋体" w:eastAsia="宋体" w:cs="宋体"/>
          <w:sz w:val="22"/>
          <w:szCs w:val="22"/>
        </w:rPr>
        <w:t>的拉力一定增大，C错误。由于不能判断出初始状态</w:t>
      </w:r>
      <w:r>
        <w:rPr>
          <w:rFonts w:hint="eastAsia" w:ascii="宋体" w:hAnsi="宋体" w:eastAsia="宋体" w:cs="宋体"/>
          <w:i/>
          <w:sz w:val="22"/>
          <w:szCs w:val="22"/>
        </w:rPr>
        <w:t>a</w:t>
      </w:r>
      <w:r>
        <w:rPr>
          <w:rFonts w:hint="eastAsia" w:ascii="宋体" w:hAnsi="宋体" w:eastAsia="宋体" w:cs="宋体"/>
          <w:sz w:val="22"/>
          <w:szCs w:val="22"/>
        </w:rPr>
        <w:t>与斜劈之间摩擦力的大小和方向，因此若将悬挂点</w:t>
      </w:r>
      <w:r>
        <w:rPr>
          <w:rFonts w:hint="eastAsia" w:ascii="宋体" w:hAnsi="宋体" w:eastAsia="宋体" w:cs="宋体"/>
          <w:i/>
          <w:sz w:val="22"/>
          <w:szCs w:val="22"/>
        </w:rPr>
        <w:t>c</w:t>
      </w:r>
      <w:r>
        <w:rPr>
          <w:rFonts w:hint="eastAsia" w:ascii="宋体" w:hAnsi="宋体" w:eastAsia="宋体" w:cs="宋体"/>
          <w:sz w:val="22"/>
          <w:szCs w:val="22"/>
        </w:rPr>
        <w:t>向右移动少许，斜劈对</w:t>
      </w:r>
      <w:r>
        <w:rPr>
          <w:rFonts w:hint="eastAsia" w:ascii="宋体" w:hAnsi="宋体" w:eastAsia="宋体" w:cs="宋体"/>
          <w:i/>
          <w:sz w:val="22"/>
          <w:szCs w:val="22"/>
        </w:rPr>
        <w:t>a</w:t>
      </w:r>
      <w:r>
        <w:rPr>
          <w:rFonts w:hint="eastAsia" w:ascii="宋体" w:hAnsi="宋体" w:eastAsia="宋体" w:cs="宋体"/>
          <w:sz w:val="22"/>
          <w:szCs w:val="22"/>
        </w:rPr>
        <w:t>的摩擦力不一定增大，B错误。把滑轮2和物体</w:t>
      </w:r>
      <w:r>
        <w:rPr>
          <w:rFonts w:hint="eastAsia" w:ascii="宋体" w:hAnsi="宋体" w:eastAsia="宋体" w:cs="宋体"/>
          <w:i/>
          <w:sz w:val="22"/>
          <w:szCs w:val="22"/>
        </w:rPr>
        <w:t>b</w:t>
      </w:r>
      <w:r>
        <w:rPr>
          <w:rFonts w:hint="eastAsia" w:ascii="宋体" w:hAnsi="宋体" w:eastAsia="宋体" w:cs="宋体"/>
          <w:sz w:val="22"/>
          <w:szCs w:val="22"/>
        </w:rPr>
        <w:t>看成整体分析受力，由平衡条件可知，两侧细线中拉力在竖直方向的分力的合力等于滑轮2和物体</w:t>
      </w:r>
      <w:r>
        <w:rPr>
          <w:rFonts w:hint="eastAsia" w:ascii="宋体" w:hAnsi="宋体" w:eastAsia="宋体" w:cs="宋体"/>
          <w:i/>
          <w:sz w:val="22"/>
          <w:szCs w:val="22"/>
        </w:rPr>
        <w:t>b</w:t>
      </w:r>
      <w:r>
        <w:rPr>
          <w:rFonts w:hint="eastAsia" w:ascii="宋体" w:hAnsi="宋体" w:eastAsia="宋体" w:cs="宋体"/>
          <w:sz w:val="22"/>
          <w:szCs w:val="22"/>
        </w:rPr>
        <w:t>的重力之和。若将悬挂点</w:t>
      </w:r>
      <w:r>
        <w:rPr>
          <w:rFonts w:hint="eastAsia" w:ascii="宋体" w:hAnsi="宋体" w:eastAsia="宋体" w:cs="宋体"/>
          <w:i/>
          <w:sz w:val="22"/>
          <w:szCs w:val="22"/>
        </w:rPr>
        <w:t>c</w:t>
      </w:r>
      <w:r>
        <w:rPr>
          <w:rFonts w:hint="eastAsia" w:ascii="宋体" w:hAnsi="宋体" w:eastAsia="宋体" w:cs="宋体"/>
          <w:sz w:val="22"/>
          <w:szCs w:val="22"/>
        </w:rPr>
        <w:t>向右移动少许，细线中拉力增大，但在竖直方向上分力不变，在水平方向上分力增大，把滑轮2、物体</w:t>
      </w:r>
      <w:r>
        <w:rPr>
          <w:rFonts w:hint="eastAsia" w:ascii="宋体" w:hAnsi="宋体" w:eastAsia="宋体" w:cs="宋体"/>
          <w:i/>
          <w:sz w:val="22"/>
          <w:szCs w:val="22"/>
        </w:rPr>
        <w:t>b</w:t>
      </w:r>
      <w:r>
        <w:rPr>
          <w:rFonts w:hint="eastAsia" w:ascii="宋体" w:hAnsi="宋体" w:eastAsia="宋体" w:cs="宋体"/>
          <w:sz w:val="22"/>
          <w:szCs w:val="22"/>
        </w:rPr>
        <w:t>、滑轮1、粗糙斜劈和物体</w:t>
      </w:r>
      <w:r>
        <w:rPr>
          <w:rFonts w:hint="eastAsia" w:ascii="宋体" w:hAnsi="宋体" w:eastAsia="宋体" w:cs="宋体"/>
          <w:i/>
          <w:sz w:val="22"/>
          <w:szCs w:val="22"/>
        </w:rPr>
        <w:t>a</w:t>
      </w:r>
      <w:r>
        <w:rPr>
          <w:rFonts w:hint="eastAsia" w:ascii="宋体" w:hAnsi="宋体" w:eastAsia="宋体" w:cs="宋体"/>
          <w:sz w:val="22"/>
          <w:szCs w:val="22"/>
        </w:rPr>
        <w:t>看成整体，分析受力，如图所示，根据平衡条件</w:t>
      </w:r>
      <w:r>
        <w:rPr>
          <w:rFonts w:hint="eastAsia" w:ascii="宋体" w:hAnsi="宋体" w:eastAsia="宋体" w:cs="宋体"/>
          <w:i/>
          <w:sz w:val="22"/>
          <w:szCs w:val="22"/>
        </w:rPr>
        <w:t>N</w:t>
      </w:r>
      <w:r>
        <w:rPr>
          <w:rFonts w:hint="eastAsia" w:ascii="宋体" w:hAnsi="宋体" w:eastAsia="宋体" w:cs="宋体"/>
          <w:sz w:val="22"/>
          <w:szCs w:val="22"/>
        </w:rPr>
        <w:t>＝</w:t>
      </w:r>
      <w:r>
        <w:rPr>
          <w:rFonts w:hint="eastAsia" w:ascii="宋体" w:hAnsi="宋体" w:eastAsia="宋体" w:cs="宋体"/>
          <w:i/>
          <w:sz w:val="22"/>
          <w:szCs w:val="22"/>
        </w:rPr>
        <w:t>G</w:t>
      </w:r>
      <w:r>
        <w:rPr>
          <w:rFonts w:hint="eastAsia" w:ascii="宋体" w:hAnsi="宋体" w:eastAsia="宋体" w:cs="宋体"/>
          <w:sz w:val="22"/>
          <w:szCs w:val="22"/>
          <w:vertAlign w:val="subscript"/>
        </w:rPr>
        <w:t>总</w:t>
      </w:r>
      <w:r>
        <w:rPr>
          <w:rFonts w:hint="eastAsia" w:ascii="宋体" w:hAnsi="宋体" w:eastAsia="宋体" w:cs="宋体"/>
          <w:sz w:val="22"/>
          <w:szCs w:val="22"/>
        </w:rPr>
        <w:t>－</w:t>
      </w:r>
      <w:r>
        <w:rPr>
          <w:rFonts w:hint="eastAsia" w:ascii="宋体" w:hAnsi="宋体" w:eastAsia="宋体" w:cs="宋体"/>
          <w:i/>
          <w:sz w:val="22"/>
          <w:szCs w:val="22"/>
        </w:rPr>
        <w:t>T</w:t>
      </w:r>
      <w:r>
        <w:rPr>
          <w:rFonts w:hint="eastAsia" w:ascii="宋体" w:hAnsi="宋体" w:eastAsia="宋体" w:cs="宋体"/>
          <w:sz w:val="22"/>
          <w:szCs w:val="22"/>
        </w:rPr>
        <w:t>cos</w:t>
      </w:r>
      <w:r>
        <w:rPr>
          <w:rFonts w:hint="eastAsia" w:ascii="宋体" w:hAnsi="宋体" w:eastAsia="宋体" w:cs="宋体"/>
          <w:i/>
          <w:sz w:val="22"/>
          <w:szCs w:val="22"/>
        </w:rPr>
        <w:t>θ</w:t>
      </w:r>
      <w:r>
        <w:rPr>
          <w:rFonts w:hint="eastAsia" w:ascii="宋体" w:hAnsi="宋体" w:eastAsia="宋体" w:cs="宋体"/>
          <w:sz w:val="22"/>
          <w:szCs w:val="22"/>
        </w:rPr>
        <w:t>＝</w:t>
      </w:r>
      <w:r>
        <w:rPr>
          <w:rFonts w:hint="eastAsia" w:ascii="宋体" w:hAnsi="宋体" w:eastAsia="宋体" w:cs="宋体"/>
          <w:i/>
          <w:sz w:val="22"/>
          <w:szCs w:val="22"/>
        </w:rPr>
        <w:t>G</w:t>
      </w:r>
      <w:r>
        <w:rPr>
          <w:rFonts w:hint="eastAsia" w:ascii="宋体" w:hAnsi="宋体" w:eastAsia="宋体" w:cs="宋体"/>
          <w:sz w:val="22"/>
          <w:szCs w:val="22"/>
          <w:vertAlign w:val="subscript"/>
        </w:rPr>
        <w:t>总</w:t>
      </w:r>
      <w:r>
        <w:rPr>
          <w:rFonts w:hint="eastAsia" w:ascii="宋体" w:hAnsi="宋体" w:eastAsia="宋体" w:cs="宋体"/>
          <w:sz w:val="22"/>
          <w:szCs w:val="22"/>
        </w:rPr>
        <w:t>－</w:t>
      </w:r>
      <w:r>
        <w:rPr>
          <w:rFonts w:hint="eastAsia" w:ascii="宋体" w:hAnsi="宋体" w:eastAsia="宋体" w:cs="宋体"/>
          <w:sz w:val="22"/>
          <w:szCs w:val="22"/>
        </w:rPr>
        <w:fldChar w:fldCharType="begin"/>
      </w:r>
      <w:r>
        <w:rPr>
          <w:rFonts w:hint="eastAsia" w:ascii="宋体" w:hAnsi="宋体" w:eastAsia="宋体" w:cs="宋体"/>
          <w:sz w:val="22"/>
          <w:szCs w:val="22"/>
        </w:rPr>
        <w:instrText xml:space="preserve">eq \f(</w:instrText>
      </w:r>
      <w:r>
        <w:rPr>
          <w:rFonts w:hint="eastAsia" w:ascii="宋体" w:hAnsi="宋体" w:eastAsia="宋体" w:cs="宋体"/>
          <w:i/>
          <w:sz w:val="22"/>
          <w:szCs w:val="22"/>
        </w:rPr>
        <w:instrText xml:space="preserve">m</w:instrText>
      </w:r>
      <w:r>
        <w:rPr>
          <w:rFonts w:hint="eastAsia" w:ascii="宋体" w:hAnsi="宋体" w:eastAsia="宋体" w:cs="宋体"/>
          <w:i/>
          <w:sz w:val="22"/>
          <w:szCs w:val="22"/>
          <w:vertAlign w:val="subscript"/>
        </w:rPr>
        <w:instrText xml:space="preserve">b</w:instrText>
      </w:r>
      <w:r>
        <w:rPr>
          <w:rFonts w:hint="eastAsia" w:ascii="宋体" w:hAnsi="宋体" w:eastAsia="宋体" w:cs="宋体"/>
          <w:i/>
          <w:sz w:val="22"/>
          <w:szCs w:val="22"/>
        </w:rPr>
        <w:instrText xml:space="preserve">g,</w:instrText>
      </w:r>
      <w:r>
        <w:rPr>
          <w:rFonts w:hint="eastAsia" w:ascii="宋体" w:hAnsi="宋体" w:eastAsia="宋体" w:cs="宋体"/>
          <w:sz w:val="22"/>
          <w:szCs w:val="22"/>
        </w:rPr>
        <w:instrText xml:space="preserve">2)</w:instrText>
      </w:r>
      <w:r>
        <w:rPr>
          <w:rFonts w:hint="eastAsia" w:ascii="宋体" w:hAnsi="宋体" w:eastAsia="宋体" w:cs="宋体"/>
          <w:sz w:val="22"/>
          <w:szCs w:val="22"/>
        </w:rPr>
        <w:fldChar w:fldCharType="end"/>
      </w:r>
      <w:r>
        <w:rPr>
          <w:rFonts w:hint="eastAsia" w:ascii="宋体" w:hAnsi="宋体" w:eastAsia="宋体" w:cs="宋体"/>
          <w:sz w:val="22"/>
          <w:szCs w:val="22"/>
        </w:rPr>
        <w:t>，</w:t>
      </w:r>
      <w:r>
        <w:rPr>
          <w:rFonts w:hint="eastAsia" w:ascii="宋体" w:hAnsi="宋体" w:eastAsia="宋体" w:cs="宋体"/>
          <w:i/>
          <w:sz w:val="22"/>
          <w:szCs w:val="22"/>
        </w:rPr>
        <w:t>N</w:t>
      </w:r>
      <w:r>
        <w:rPr>
          <w:rFonts w:hint="eastAsia" w:ascii="宋体" w:hAnsi="宋体" w:eastAsia="宋体" w:cs="宋体"/>
          <w:sz w:val="22"/>
          <w:szCs w:val="22"/>
        </w:rPr>
        <w:t>与角度</w:t>
      </w:r>
      <w:r>
        <w:rPr>
          <w:rFonts w:hint="eastAsia" w:ascii="宋体" w:hAnsi="宋体" w:eastAsia="宋体" w:cs="宋体"/>
          <w:i/>
          <w:sz w:val="22"/>
          <w:szCs w:val="22"/>
        </w:rPr>
        <w:t>θ</w:t>
      </w:r>
      <w:r>
        <w:rPr>
          <w:rFonts w:hint="eastAsia" w:ascii="宋体" w:hAnsi="宋体" w:eastAsia="宋体" w:cs="宋体"/>
          <w:sz w:val="22"/>
          <w:szCs w:val="22"/>
        </w:rPr>
        <w:t>无关，恒定不变，根据牛顿第三定律，斜劈对地面的压力也不变，故D错误；</w:t>
      </w:r>
      <w:r>
        <w:rPr>
          <w:rFonts w:hint="eastAsia" w:ascii="宋体" w:hAnsi="宋体" w:eastAsia="宋体" w:cs="宋体"/>
          <w:i/>
          <w:sz w:val="22"/>
          <w:szCs w:val="22"/>
        </w:rPr>
        <w:t>f</w:t>
      </w:r>
      <w:r>
        <w:rPr>
          <w:rFonts w:hint="eastAsia" w:ascii="宋体" w:hAnsi="宋体" w:eastAsia="宋体" w:cs="宋体"/>
          <w:sz w:val="22"/>
          <w:szCs w:val="22"/>
        </w:rPr>
        <w:t>＝</w:t>
      </w:r>
      <w:r>
        <w:rPr>
          <w:rFonts w:hint="eastAsia" w:ascii="宋体" w:hAnsi="宋体" w:eastAsia="宋体" w:cs="宋体"/>
          <w:i/>
          <w:sz w:val="22"/>
          <w:szCs w:val="22"/>
        </w:rPr>
        <w:t>T</w:t>
      </w:r>
      <w:r>
        <w:rPr>
          <w:rFonts w:hint="eastAsia" w:ascii="宋体" w:hAnsi="宋体" w:eastAsia="宋体" w:cs="宋体"/>
          <w:sz w:val="22"/>
          <w:szCs w:val="22"/>
        </w:rPr>
        <w:t>sin</w:t>
      </w:r>
      <w:r>
        <w:rPr>
          <w:rFonts w:hint="eastAsia" w:ascii="宋体" w:hAnsi="宋体" w:eastAsia="宋体" w:cs="宋体"/>
          <w:i/>
          <w:sz w:val="22"/>
          <w:szCs w:val="22"/>
        </w:rPr>
        <w:t>θ</w:t>
      </w:r>
      <w:r>
        <w:rPr>
          <w:rFonts w:hint="eastAsia" w:ascii="宋体" w:hAnsi="宋体" w:eastAsia="宋体" w:cs="宋体"/>
          <w:sz w:val="22"/>
          <w:szCs w:val="22"/>
        </w:rPr>
        <w:t>＝</w:t>
      </w:r>
      <w:r>
        <w:rPr>
          <w:rFonts w:hint="eastAsia" w:ascii="宋体" w:hAnsi="宋体" w:eastAsia="宋体" w:cs="宋体"/>
          <w:sz w:val="22"/>
          <w:szCs w:val="22"/>
        </w:rPr>
        <w:fldChar w:fldCharType="begin"/>
      </w:r>
      <w:r>
        <w:rPr>
          <w:rFonts w:hint="eastAsia" w:ascii="宋体" w:hAnsi="宋体" w:eastAsia="宋体" w:cs="宋体"/>
          <w:sz w:val="22"/>
          <w:szCs w:val="22"/>
        </w:rPr>
        <w:instrText xml:space="preserve">eq \f(</w:instrText>
      </w:r>
      <w:r>
        <w:rPr>
          <w:rFonts w:hint="eastAsia" w:ascii="宋体" w:hAnsi="宋体" w:eastAsia="宋体" w:cs="宋体"/>
          <w:i/>
          <w:sz w:val="22"/>
          <w:szCs w:val="22"/>
        </w:rPr>
        <w:instrText xml:space="preserve">m</w:instrText>
      </w:r>
      <w:r>
        <w:rPr>
          <w:rFonts w:hint="eastAsia" w:ascii="宋体" w:hAnsi="宋体" w:eastAsia="宋体" w:cs="宋体"/>
          <w:i/>
          <w:sz w:val="22"/>
          <w:szCs w:val="22"/>
          <w:vertAlign w:val="subscript"/>
        </w:rPr>
        <w:instrText xml:space="preserve">b</w:instrText>
      </w:r>
      <w:r>
        <w:rPr>
          <w:rFonts w:hint="eastAsia" w:ascii="宋体" w:hAnsi="宋体" w:eastAsia="宋体" w:cs="宋体"/>
          <w:i/>
          <w:sz w:val="22"/>
          <w:szCs w:val="22"/>
        </w:rPr>
        <w:instrText xml:space="preserve">g,</w:instrText>
      </w:r>
      <w:r>
        <w:rPr>
          <w:rFonts w:hint="eastAsia" w:ascii="宋体" w:hAnsi="宋体" w:eastAsia="宋体" w:cs="宋体"/>
          <w:sz w:val="22"/>
          <w:szCs w:val="22"/>
        </w:rPr>
        <w:instrText xml:space="preserve">2)</w:instrText>
      </w:r>
      <w:r>
        <w:rPr>
          <w:rFonts w:hint="eastAsia" w:ascii="宋体" w:hAnsi="宋体" w:eastAsia="宋体" w:cs="宋体"/>
          <w:sz w:val="22"/>
          <w:szCs w:val="22"/>
        </w:rPr>
        <w:fldChar w:fldCharType="end"/>
      </w:r>
      <w:r>
        <w:rPr>
          <w:rFonts w:hint="eastAsia" w:ascii="宋体" w:hAnsi="宋体" w:eastAsia="宋体" w:cs="宋体"/>
          <w:sz w:val="22"/>
          <w:szCs w:val="22"/>
        </w:rPr>
        <w:t>tan</w:t>
      </w:r>
      <w:r>
        <w:rPr>
          <w:rFonts w:hint="eastAsia" w:ascii="宋体" w:hAnsi="宋体" w:eastAsia="宋体" w:cs="宋体"/>
          <w:i/>
          <w:sz w:val="22"/>
          <w:szCs w:val="22"/>
        </w:rPr>
        <w:t>θ</w:t>
      </w:r>
      <w:r>
        <w:rPr>
          <w:rFonts w:hint="eastAsia" w:ascii="宋体" w:hAnsi="宋体" w:eastAsia="宋体" w:cs="宋体"/>
          <w:sz w:val="22"/>
          <w:szCs w:val="22"/>
        </w:rPr>
        <w:t>，</w:t>
      </w:r>
      <w:r>
        <w:rPr>
          <w:rFonts w:hint="eastAsia" w:ascii="宋体" w:hAnsi="宋体" w:eastAsia="宋体" w:cs="宋体"/>
          <w:i/>
          <w:sz w:val="22"/>
          <w:szCs w:val="22"/>
        </w:rPr>
        <w:t>θ</w:t>
      </w:r>
      <w:r>
        <w:rPr>
          <w:rFonts w:hint="eastAsia" w:ascii="宋体" w:hAnsi="宋体" w:eastAsia="宋体" w:cs="宋体"/>
          <w:sz w:val="22"/>
          <w:szCs w:val="22"/>
        </w:rPr>
        <w:t>变大，</w:t>
      </w:r>
      <w:r>
        <w:rPr>
          <w:rFonts w:hint="eastAsia" w:ascii="宋体" w:hAnsi="宋体" w:eastAsia="宋体" w:cs="宋体"/>
          <w:i/>
          <w:sz w:val="22"/>
          <w:szCs w:val="22"/>
        </w:rPr>
        <w:t>f</w:t>
      </w:r>
      <w:r>
        <w:rPr>
          <w:rFonts w:hint="eastAsia" w:ascii="宋体" w:hAnsi="宋体" w:eastAsia="宋体" w:cs="宋体"/>
          <w:sz w:val="22"/>
          <w:szCs w:val="22"/>
        </w:rPr>
        <w:t>增大，故A正确。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0" w:firstLineChars="200"/>
        <w:jc w:val="center"/>
        <w:rPr>
          <w:rFonts w:hint="eastAsia" w:ascii="宋体" w:hAnsi="宋体" w:eastAsia="宋体" w:cs="宋体"/>
          <w:sz w:val="22"/>
          <w:szCs w:val="22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42" w:firstLineChars="200"/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答案　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Style w:val="6"/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6、</w:t>
      </w:r>
      <w:r>
        <w:rPr>
          <w:rFonts w:ascii="Times New Roman" w:hAnsi="Times New Roman" w:eastAsia="仿宋_GB2312" w:cs="Times New Roman"/>
          <w:sz w:val="24"/>
          <w:szCs w:val="24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1235710</wp:posOffset>
            </wp:positionV>
            <wp:extent cx="1993265" cy="1155065"/>
            <wp:effectExtent l="0" t="0" r="6985" b="6985"/>
            <wp:wrapTight wrapText="bothSides">
              <wp:wrapPolygon>
                <wp:start x="0" y="0"/>
                <wp:lineTo x="0" y="21374"/>
                <wp:lineTo x="21469" y="21374"/>
                <wp:lineTo x="21469" y="0"/>
                <wp:lineTo x="0" y="0"/>
              </wp:wrapPolygon>
            </wp:wrapTight>
            <wp:docPr id="3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3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设球的质量为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的质量为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，斜面的倾角为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。以球与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整体为研究对象，由平衡条件可得，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木块受到的摩擦力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)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，同理，以球与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整体为研究对象，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木块受到的摩擦力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)·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，A正确，B错误。以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为研究对象，受力分析如图甲所示，由平衡条件得，斜面对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的支持力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N1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，以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为研究对象，受力分析如图乙所示，由平衡条件得，斜面对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的支持力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，由牛顿第三定律可知，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木块对斜面的压力小于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木块对斜面的压力，C、D错误。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1219835</wp:posOffset>
            </wp:positionV>
            <wp:extent cx="1186180" cy="1083310"/>
            <wp:effectExtent l="0" t="0" r="13970" b="2540"/>
            <wp:wrapTight wrapText="bothSides">
              <wp:wrapPolygon>
                <wp:start x="0" y="0"/>
                <wp:lineTo x="0" y="21271"/>
                <wp:lineTo x="21161" y="21271"/>
                <wp:lineTo x="21161" y="0"/>
                <wp:lineTo x="0" y="0"/>
              </wp:wrapPolygon>
            </wp:wrapTight>
            <wp:docPr id="4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/>
                    <pic:cNvPicPr>
                      <a:picLocks noChangeAspect="1"/>
                    </pic:cNvPicPr>
                  </pic:nvPicPr>
                  <pic:blipFill>
                    <a:blip r:embed="rId51" r:link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作为整体，由平衡条件知，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OQ</w:t>
      </w:r>
      <w:r>
        <w:rPr>
          <w:rFonts w:ascii="Times New Roman" w:hAnsi="Times New Roman" w:eastAsia="仿宋_GB2312" w:cs="Times New Roman"/>
          <w:sz w:val="24"/>
          <w:szCs w:val="24"/>
        </w:rPr>
        <w:t>的压力大小等于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的重力，故在小球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缓慢移动到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的过程中，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OQ</w:t>
      </w:r>
      <w:r>
        <w:rPr>
          <w:rFonts w:ascii="Times New Roman" w:hAnsi="Times New Roman" w:eastAsia="仿宋_GB2312" w:cs="Times New Roman"/>
          <w:sz w:val="24"/>
          <w:szCs w:val="24"/>
        </w:rPr>
        <w:t>的压力大小不变，B错误；对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受力分析如图所示，由平衡条件知，在小球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缓慢移动到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的过程中，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变小，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变小，由胡克定律知，弹簧变长，C错误，D正确；对整体，由平衡条件知，推力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，故推力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变小，A错误。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隔离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可知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只受重力和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的支持力而平衡，故A错误；隔离小球，小球受两个力，重力和箱底的支持力，故B错误；以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整体为研究对象，桌面对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的摩擦力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)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与桌面间的静摩擦力不一定达到最大，故不一定等于2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μmg</w:t>
      </w:r>
      <w:r>
        <w:rPr>
          <w:rFonts w:ascii="Times New Roman" w:hAnsi="Times New Roman" w:eastAsia="仿宋_GB2312" w:cs="Times New Roman"/>
          <w:sz w:val="24"/>
          <w:szCs w:val="24"/>
        </w:rPr>
        <w:t>，由牛顿第三定律知桌面受到物体的摩擦力大小为(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)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，故C错误，D正确。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9、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对球进行受力分析，如图甲所示，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INCLUDEPICTURE"189WLQ22.TIF"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1877695" cy="914400"/>
            <wp:effectExtent l="0" t="0" r="8255" b="0"/>
            <wp:docPr id="4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8"/>
                    <pic:cNvPicPr>
                      <a:picLocks noChangeAspect="1"/>
                    </pic:cNvPicPr>
                  </pic:nvPicPr>
                  <pic:blipFill>
                    <a:blip r:embed="rId53" r:link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小球受力平衡，则有：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tan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cos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，当水平向右的拉力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缓慢拉动长方体物块时，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增大，则tan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增大，所以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增大，cos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减小，则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增大，根据牛顿第三定律可知，球对墙壁的压力逐渐增大，故B错误；对球和长方体物块整体进行受力分析，如图乙所示，整体处于平衡状态，竖直方向有：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，则地面对长方体物块的支持力不变，长方体物块受到的摩擦力为滑动摩擦力，则有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μN</w:t>
      </w:r>
      <w:r>
        <w:rPr>
          <w:rFonts w:ascii="Times New Roman" w:hAnsi="Times New Roman" w:eastAsia="仿宋_GB2312" w:cs="Times New Roman"/>
          <w:sz w:val="24"/>
          <w:szCs w:val="24"/>
        </w:rPr>
        <w:t>，因此地面对长方体物块的摩擦力不变，水平方向有：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，由于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N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增大，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不变，则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减小，故C正确，A、D错误。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82" w:firstLineChars="200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/>
          <w:b/>
          <w:bCs/>
          <w:color w:val="0070C0"/>
          <w:sz w:val="24"/>
          <w:szCs w:val="24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35560</wp:posOffset>
            </wp:positionV>
            <wp:extent cx="1019810" cy="803910"/>
            <wp:effectExtent l="0" t="0" r="8890" b="15240"/>
            <wp:wrapSquare wrapText="bothSides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55" r:link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10、</w:t>
      </w:r>
      <w:r>
        <w:rPr>
          <w:rFonts w:hAnsi="宋体" w:cs="Times New Roman"/>
          <w:b/>
          <w:bCs/>
          <w:color w:val="0070C0"/>
          <w:sz w:val="24"/>
          <w:szCs w:val="24"/>
        </w:rPr>
        <w:t>解析</w:t>
      </w:r>
      <w:r>
        <w:rPr>
          <w:rFonts w:hAnsi="宋体" w:cs="Times New Roman"/>
          <w:sz w:val="24"/>
          <w:szCs w:val="24"/>
        </w:rPr>
        <w:t>　先选物体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为研究对象，它受到重力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i/>
          <w:sz w:val="24"/>
          <w:szCs w:val="24"/>
          <w:vertAlign w:val="subscript"/>
        </w:rPr>
        <w:t>B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</w:rPr>
        <w:t>和拉力</w:t>
      </w:r>
      <w:r>
        <w:rPr>
          <w:rFonts w:hAnsi="宋体" w:cs="Times New Roman"/>
          <w:i/>
          <w:sz w:val="24"/>
          <w:szCs w:val="24"/>
        </w:rPr>
        <w:t>T</w:t>
      </w:r>
      <w:r>
        <w:rPr>
          <w:rFonts w:hAnsi="宋体" w:cs="Times New Roman"/>
          <w:sz w:val="24"/>
          <w:szCs w:val="24"/>
        </w:rPr>
        <w:t>的作用，根据平衡条件有</w:t>
      </w:r>
      <w:r>
        <w:rPr>
          <w:rFonts w:hAnsi="宋体" w:cs="Times New Roman"/>
          <w:i/>
          <w:sz w:val="24"/>
          <w:szCs w:val="24"/>
        </w:rPr>
        <w:t>T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i/>
          <w:sz w:val="24"/>
          <w:szCs w:val="24"/>
          <w:vertAlign w:val="subscript"/>
        </w:rPr>
        <w:t>B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</w:rPr>
        <w:t>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①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再选物体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为研究对象，它受到重力</w:t>
      </w:r>
      <w:r>
        <w:rPr>
          <w:rFonts w:hAnsi="宋体" w:cs="Times New Roman"/>
          <w:i/>
          <w:sz w:val="24"/>
          <w:szCs w:val="24"/>
        </w:rPr>
        <w:t>mg</w:t>
      </w:r>
      <w:r>
        <w:rPr>
          <w:rFonts w:hAnsi="宋体" w:cs="Times New Roman"/>
          <w:sz w:val="24"/>
          <w:szCs w:val="24"/>
        </w:rPr>
        <w:t>、斜面支持力</w:t>
      </w:r>
      <w:r>
        <w:rPr>
          <w:rFonts w:hAnsi="宋体" w:cs="Times New Roman"/>
          <w:i/>
          <w:sz w:val="24"/>
          <w:szCs w:val="24"/>
        </w:rPr>
        <w:t>N</w:t>
      </w:r>
      <w:r>
        <w:rPr>
          <w:rFonts w:hAnsi="宋体" w:cs="Times New Roman"/>
          <w:sz w:val="24"/>
          <w:szCs w:val="24"/>
        </w:rPr>
        <w:t>、轻绳拉力</w:t>
      </w:r>
      <w:r>
        <w:rPr>
          <w:rFonts w:hAnsi="宋体" w:cs="Times New Roman"/>
          <w:i/>
          <w:sz w:val="24"/>
          <w:szCs w:val="24"/>
        </w:rPr>
        <w:t>T</w:t>
      </w:r>
      <w:r>
        <w:rPr>
          <w:rFonts w:hAnsi="宋体" w:cs="Times New Roman"/>
          <w:sz w:val="24"/>
          <w:szCs w:val="24"/>
        </w:rPr>
        <w:t>和静摩擦力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作用．假设物体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处于将要上滑的临界状态，则物体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受的向下的静摩擦力最大，设最大静摩擦力为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静max</w:t>
      </w:r>
      <w:r>
        <w:rPr>
          <w:rFonts w:hAnsi="宋体" w:cs="Times New Roman"/>
          <w:sz w:val="24"/>
          <w:szCs w:val="24"/>
        </w:rPr>
        <w:t>，这时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的受力情况如图所示，根据平衡条件有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i/>
          <w:sz w:val="24"/>
          <w:szCs w:val="24"/>
        </w:rPr>
        <w:t>N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mg</w:t>
      </w:r>
      <w:r>
        <w:rPr>
          <w:rFonts w:hAnsi="宋体" w:cs="Times New Roman"/>
          <w:sz w:val="24"/>
          <w:szCs w:val="24"/>
        </w:rPr>
        <w:t xml:space="preserve">cos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＝0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②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i/>
          <w:sz w:val="24"/>
          <w:szCs w:val="24"/>
        </w:rPr>
        <w:t>T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静max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mg</w:t>
      </w:r>
      <w:r>
        <w:rPr>
          <w:rFonts w:hAnsi="宋体" w:cs="Times New Roman"/>
          <w:sz w:val="24"/>
          <w:szCs w:val="24"/>
        </w:rPr>
        <w:t xml:space="preserve">sin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＝0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③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由摩擦力公式知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静max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μN</w:t>
      </w:r>
      <w:r>
        <w:rPr>
          <w:rFonts w:hAnsi="宋体" w:cs="Times New Roman"/>
          <w:sz w:val="24"/>
          <w:szCs w:val="24"/>
        </w:rPr>
        <w:t>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④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①②③④四式联立，解得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i/>
          <w:sz w:val="24"/>
          <w:szCs w:val="24"/>
          <w:vertAlign w:val="subscript"/>
        </w:rPr>
        <w:t>B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sz w:val="24"/>
          <w:szCs w:val="24"/>
        </w:rPr>
        <w:t xml:space="preserve">(sin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＋</w:t>
      </w:r>
      <w:r>
        <w:rPr>
          <w:rFonts w:hAnsi="宋体" w:cs="Times New Roman"/>
          <w:i/>
          <w:sz w:val="24"/>
          <w:szCs w:val="24"/>
        </w:rPr>
        <w:t>μ</w:t>
      </w:r>
      <w:r>
        <w:rPr>
          <w:rFonts w:hAnsi="宋体" w:cs="Times New Roman"/>
          <w:sz w:val="24"/>
          <w:szCs w:val="24"/>
        </w:rPr>
        <w:t xml:space="preserve">cos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再假设物体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处于将要下滑的临界状态，则物体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受的向上的静摩擦力最大，根据平衡条件有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i/>
          <w:sz w:val="24"/>
          <w:szCs w:val="24"/>
        </w:rPr>
        <w:t>N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mg</w:t>
      </w:r>
      <w:r>
        <w:rPr>
          <w:rFonts w:hAnsi="宋体" w:cs="Times New Roman"/>
          <w:sz w:val="24"/>
          <w:szCs w:val="24"/>
        </w:rPr>
        <w:t xml:space="preserve">cos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＝0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⑤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i/>
          <w:sz w:val="24"/>
          <w:szCs w:val="24"/>
        </w:rPr>
        <w:t>T</w:t>
      </w:r>
      <w:r>
        <w:rPr>
          <w:rFonts w:hAnsi="宋体" w:cs="Times New Roman"/>
          <w:sz w:val="24"/>
          <w:szCs w:val="24"/>
        </w:rPr>
        <w:t>＋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静max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mg</w:t>
      </w:r>
      <w:r>
        <w:rPr>
          <w:rFonts w:hAnsi="宋体" w:cs="Times New Roman"/>
          <w:sz w:val="24"/>
          <w:szCs w:val="24"/>
        </w:rPr>
        <w:t xml:space="preserve">sin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＝0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⑥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由摩擦力公式知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静max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μN</w:t>
      </w:r>
      <w:r>
        <w:rPr>
          <w:rFonts w:hAnsi="宋体" w:cs="Times New Roman"/>
          <w:sz w:val="24"/>
          <w:szCs w:val="24"/>
        </w:rPr>
        <w:t>　　</w:t>
      </w:r>
      <w:r>
        <w:rPr>
          <w:rFonts w:hint="eastAsia" w:hAnsi="宋体" w:cs="Times New Roman"/>
          <w:sz w:val="24"/>
          <w:szCs w:val="24"/>
        </w:rPr>
        <w:tab/>
      </w:r>
      <w:r>
        <w:rPr>
          <w:rFonts w:hAnsi="宋体" w:cs="Times New Roman"/>
          <w:sz w:val="24"/>
          <w:szCs w:val="24"/>
        </w:rPr>
        <w:t>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①⑤⑥⑦四式联立，解得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i/>
          <w:sz w:val="24"/>
          <w:szCs w:val="24"/>
          <w:vertAlign w:val="subscript"/>
        </w:rPr>
        <w:t>B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sz w:val="24"/>
          <w:szCs w:val="24"/>
        </w:rPr>
        <w:t xml:space="preserve">(sin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μ</w:t>
      </w:r>
      <w:r>
        <w:rPr>
          <w:rFonts w:hAnsi="宋体" w:cs="Times New Roman"/>
          <w:sz w:val="24"/>
          <w:szCs w:val="24"/>
        </w:rPr>
        <w:t xml:space="preserve">cos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综上所述，物体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的质量的取值范围是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sz w:val="24"/>
          <w:szCs w:val="24"/>
        </w:rPr>
        <w:t xml:space="preserve">(sin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－</w:t>
      </w:r>
      <w:r>
        <w:rPr>
          <w:rFonts w:hAnsi="宋体" w:cs="Times New Roman"/>
          <w:i/>
          <w:sz w:val="24"/>
          <w:szCs w:val="24"/>
        </w:rPr>
        <w:t>μ</w:t>
      </w:r>
      <w:r>
        <w:rPr>
          <w:rFonts w:hAnsi="宋体" w:cs="Times New Roman"/>
          <w:sz w:val="24"/>
          <w:szCs w:val="24"/>
        </w:rPr>
        <w:t xml:space="preserve">cos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)≤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i/>
          <w:sz w:val="24"/>
          <w:szCs w:val="24"/>
          <w:vertAlign w:val="subscript"/>
        </w:rPr>
        <w:t>B</w:t>
      </w:r>
      <w:r>
        <w:rPr>
          <w:rFonts w:hAnsi="宋体" w:cs="Times New Roman"/>
          <w:sz w:val="24"/>
          <w:szCs w:val="24"/>
        </w:rPr>
        <w:t>≤</w:t>
      </w:r>
      <w:r>
        <w:rPr>
          <w:rFonts w:hAnsi="宋体" w:cs="Times New Roman"/>
          <w:i/>
          <w:sz w:val="24"/>
          <w:szCs w:val="24"/>
        </w:rPr>
        <w:t>m</w:t>
      </w:r>
      <w:r>
        <w:rPr>
          <w:rFonts w:hAnsi="宋体" w:cs="Times New Roman"/>
          <w:sz w:val="24"/>
          <w:szCs w:val="24"/>
        </w:rPr>
        <w:t xml:space="preserve">(sin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＋</w:t>
      </w:r>
      <w:r>
        <w:rPr>
          <w:rFonts w:hAnsi="宋体" w:cs="Times New Roman"/>
          <w:i/>
          <w:sz w:val="24"/>
          <w:szCs w:val="24"/>
        </w:rPr>
        <w:t>μ</w:t>
      </w:r>
      <w:r>
        <w:rPr>
          <w:rFonts w:hAnsi="宋体" w:cs="Times New Roman"/>
          <w:sz w:val="24"/>
          <w:szCs w:val="24"/>
        </w:rPr>
        <w:t xml:space="preserve">cos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  <w:sz w:val="24"/>
          <w:szCs w:val="24"/>
        </w:rPr>
      </w:pPr>
      <w:r>
        <w:rPr>
          <w:rFonts w:hAnsi="宋体" w:cs="Times New Roman"/>
          <w:b/>
          <w:bCs/>
          <w:color w:val="FF0000"/>
          <w:sz w:val="24"/>
          <w:szCs w:val="24"/>
        </w:rPr>
        <w:t>答案　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m</w:t>
      </w:r>
      <w:r>
        <w:rPr>
          <w:rFonts w:hAnsi="宋体" w:cs="Times New Roman"/>
          <w:b/>
          <w:bCs/>
          <w:color w:val="FF0000"/>
          <w:sz w:val="24"/>
          <w:szCs w:val="24"/>
        </w:rPr>
        <w:t xml:space="preserve">(sin 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θ</w:t>
      </w:r>
      <w:r>
        <w:rPr>
          <w:rFonts w:hAnsi="宋体" w:cs="Times New Roman"/>
          <w:b/>
          <w:bCs/>
          <w:color w:val="FF0000"/>
          <w:sz w:val="24"/>
          <w:szCs w:val="24"/>
        </w:rPr>
        <w:t>－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μ</w:t>
      </w:r>
      <w:r>
        <w:rPr>
          <w:rFonts w:hAnsi="宋体" w:cs="Times New Roman"/>
          <w:b/>
          <w:bCs/>
          <w:color w:val="FF0000"/>
          <w:sz w:val="24"/>
          <w:szCs w:val="24"/>
        </w:rPr>
        <w:t xml:space="preserve">cos 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θ</w:t>
      </w:r>
      <w:r>
        <w:rPr>
          <w:rFonts w:hAnsi="宋体" w:cs="Times New Roman"/>
          <w:b/>
          <w:bCs/>
          <w:color w:val="FF0000"/>
          <w:sz w:val="24"/>
          <w:szCs w:val="24"/>
        </w:rPr>
        <w:t>)≤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m</w:t>
      </w:r>
      <w:r>
        <w:rPr>
          <w:rFonts w:hAnsi="宋体" w:cs="Times New Roman"/>
          <w:b/>
          <w:bCs/>
          <w:i/>
          <w:color w:val="FF0000"/>
          <w:sz w:val="24"/>
          <w:szCs w:val="24"/>
          <w:vertAlign w:val="subscript"/>
        </w:rPr>
        <w:t>B</w:t>
      </w:r>
      <w:r>
        <w:rPr>
          <w:rFonts w:hAnsi="宋体" w:cs="Times New Roman"/>
          <w:b/>
          <w:bCs/>
          <w:color w:val="FF0000"/>
          <w:sz w:val="24"/>
          <w:szCs w:val="24"/>
        </w:rPr>
        <w:t>≤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m</w:t>
      </w:r>
      <w:r>
        <w:rPr>
          <w:rFonts w:hAnsi="宋体" w:cs="Times New Roman"/>
          <w:b/>
          <w:bCs/>
          <w:color w:val="FF0000"/>
          <w:sz w:val="24"/>
          <w:szCs w:val="24"/>
        </w:rPr>
        <w:t xml:space="preserve">(sin 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θ</w:t>
      </w:r>
      <w:r>
        <w:rPr>
          <w:rFonts w:hAnsi="宋体" w:cs="Times New Roman"/>
          <w:b/>
          <w:bCs/>
          <w:color w:val="FF0000"/>
          <w:sz w:val="24"/>
          <w:szCs w:val="24"/>
        </w:rPr>
        <w:t>＋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μ</w:t>
      </w:r>
      <w:r>
        <w:rPr>
          <w:rFonts w:hAnsi="宋体" w:cs="Times New Roman"/>
          <w:b/>
          <w:bCs/>
          <w:color w:val="FF0000"/>
          <w:sz w:val="24"/>
          <w:szCs w:val="24"/>
        </w:rPr>
        <w:t xml:space="preserve">cos </w:t>
      </w:r>
      <w:r>
        <w:rPr>
          <w:rFonts w:hAnsi="宋体" w:cs="Times New Roman"/>
          <w:b/>
          <w:bCs/>
          <w:i/>
          <w:color w:val="FF0000"/>
          <w:sz w:val="24"/>
          <w:szCs w:val="24"/>
        </w:rPr>
        <w:t>θ</w:t>
      </w:r>
      <w:r>
        <w:rPr>
          <w:rFonts w:hAnsi="宋体" w:cs="Times New Roman"/>
          <w:b/>
          <w:bCs/>
          <w:color w:val="FF0000"/>
          <w:sz w:val="24"/>
          <w:szCs w:val="24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11、</w:t>
      </w:r>
      <w:r>
        <w:rPr>
          <w:rFonts w:hAnsi="宋体" w:cs="Times New Roman"/>
          <w:b/>
          <w:bCs/>
          <w:color w:val="0070C0"/>
          <w:sz w:val="24"/>
          <w:szCs w:val="24"/>
        </w:rPr>
        <w:t>解析</w:t>
      </w:r>
      <w:r>
        <w:rPr>
          <w:rFonts w:hAnsi="宋体" w:cs="Times New Roman"/>
          <w:sz w:val="24"/>
          <w:szCs w:val="24"/>
        </w:rPr>
        <w:t>　设竖直墙壁和水平地面对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、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的作用力分别为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>、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2</w:t>
      </w:r>
      <w:r>
        <w:rPr>
          <w:rFonts w:hAnsi="宋体" w:cs="Times New Roman"/>
          <w:sz w:val="24"/>
          <w:szCs w:val="24"/>
        </w:rPr>
        <w:t>，取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、</w:t>
      </w:r>
      <w:r>
        <w:rPr>
          <w:rFonts w:hAnsi="宋体" w:cs="Times New Roman"/>
          <w:i/>
          <w:sz w:val="24"/>
          <w:szCs w:val="24"/>
        </w:rPr>
        <w:t>B</w:t>
      </w:r>
      <w:r>
        <w:rPr>
          <w:rFonts w:hAnsi="宋体" w:cs="Times New Roman"/>
          <w:sz w:val="24"/>
          <w:szCs w:val="24"/>
        </w:rPr>
        <w:t>组成的整体为研究对象，受力分析如图甲所示．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fldChar w:fldCharType="begin"/>
      </w:r>
      <w:r>
        <w:rPr>
          <w:rFonts w:hAnsi="宋体" w:cs="Times New Roman"/>
          <w:sz w:val="24"/>
          <w:szCs w:val="24"/>
        </w:rPr>
        <w:instrText xml:space="preserve">INCLUDEPICTURE"JKWL626.TIF"</w:instrText>
      </w:r>
      <w:r>
        <w:rPr>
          <w:rFonts w:hAnsi="宋体" w:cs="Times New Roman"/>
          <w:sz w:val="24"/>
          <w:szCs w:val="24"/>
        </w:rPr>
        <w:fldChar w:fldCharType="separate"/>
      </w:r>
      <w:r>
        <w:rPr>
          <w:rFonts w:hAnsi="宋体" w:cs="Times New Roman"/>
          <w:sz w:val="24"/>
          <w:szCs w:val="24"/>
        </w:rPr>
        <w:drawing>
          <wp:inline distT="0" distB="0" distL="114300" distR="114300">
            <wp:extent cx="2159635" cy="1187450"/>
            <wp:effectExtent l="0" t="0" r="12065" b="12700"/>
            <wp:docPr id="2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1"/>
                    <pic:cNvPicPr>
                      <a:picLocks noChangeAspect="1"/>
                    </pic:cNvPicPr>
                  </pic:nvPicPr>
                  <pic:blipFill>
                    <a:blip r:embed="rId57" r:link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sz w:val="24"/>
          <w:szCs w:val="24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由受力平衡得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2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>＋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  <w:vertAlign w:val="subscript"/>
        </w:rPr>
        <w:t>2</w:t>
      </w:r>
      <w:r>
        <w:rPr>
          <w:rFonts w:hAnsi="宋体" w:cs="Times New Roman"/>
          <w:sz w:val="24"/>
          <w:szCs w:val="24"/>
        </w:rPr>
        <w:t>＝160 N，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取</w:t>
      </w:r>
      <w:r>
        <w:rPr>
          <w:rFonts w:hAnsi="宋体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为研究对象，受力分析如图乙所示．由受力平衡得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 xml:space="preserve">tan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.则</w:t>
      </w:r>
      <w:r>
        <w:rPr>
          <w:rFonts w:hAnsi="宋体" w:cs="Times New Roman"/>
          <w:i/>
          <w:sz w:val="24"/>
          <w:szCs w:val="24"/>
        </w:rPr>
        <w:t>F</w:t>
      </w:r>
      <w:r>
        <w:rPr>
          <w:rFonts w:hAnsi="宋体" w:cs="Times New Roman"/>
          <w:sz w:val="24"/>
          <w:szCs w:val="24"/>
        </w:rPr>
        <w:t>＝</w:t>
      </w:r>
      <w:r>
        <w:rPr>
          <w:rFonts w:hAnsi="宋体" w:cs="Times New Roman"/>
          <w:i/>
          <w:sz w:val="24"/>
          <w:szCs w:val="24"/>
        </w:rPr>
        <w:t>G</w:t>
      </w:r>
      <w:r>
        <w:rPr>
          <w:rFonts w:hAnsi="宋体" w:cs="Times New Roman"/>
          <w:sz w:val="24"/>
          <w:szCs w:val="24"/>
          <w:vertAlign w:val="subscript"/>
        </w:rPr>
        <w:t>1</w:t>
      </w:r>
      <w:r>
        <w:rPr>
          <w:rFonts w:hAnsi="宋体" w:cs="Times New Roman"/>
          <w:sz w:val="24"/>
          <w:szCs w:val="24"/>
        </w:rPr>
        <w:t xml:space="preserve">tan </w:t>
      </w:r>
      <w:r>
        <w:rPr>
          <w:rFonts w:hAnsi="宋体" w:cs="Times New Roman"/>
          <w:i/>
          <w:sz w:val="24"/>
          <w:szCs w:val="24"/>
        </w:rPr>
        <w:t>θ</w:t>
      </w:r>
      <w:r>
        <w:rPr>
          <w:rFonts w:hAnsi="宋体" w:cs="Times New Roman"/>
          <w:sz w:val="24"/>
          <w:szCs w:val="24"/>
        </w:rPr>
        <w:t>＝20</w:t>
      </w:r>
      <w:r>
        <w:rPr>
          <w:rFonts w:hAnsi="宋体" w:cs="宋体-方正超大字符集"/>
          <w:sz w:val="24"/>
          <w:szCs w:val="24"/>
        </w:rPr>
        <w:fldChar w:fldCharType="begin"/>
      </w:r>
      <w:r>
        <w:rPr>
          <w:rFonts w:hint="eastAsia" w:hAnsi="宋体" w:cs="宋体-方正超大字符集"/>
          <w:sz w:val="24"/>
          <w:szCs w:val="24"/>
        </w:rPr>
        <w:instrText xml:space="preserve">eq \</w:instrText>
      </w:r>
      <w:r>
        <w:rPr>
          <w:rFonts w:hAnsi="宋体" w:cs="Times New Roman"/>
          <w:sz w:val="24"/>
          <w:szCs w:val="24"/>
        </w:rPr>
        <w:instrText xml:space="preserve">r(3)</w:instrText>
      </w:r>
      <w:r>
        <w:rPr>
          <w:rFonts w:hAnsi="宋体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 xml:space="preserve"> N，由牛顿第三定律知，竖直墙壁和水平地面受到的弹力的大小分别为2</w:t>
      </w:r>
      <w:bookmarkStart w:id="0" w:name="_GoBack"/>
      <w:bookmarkEnd w:id="0"/>
      <w:r>
        <w:rPr>
          <w:rFonts w:hAnsi="宋体" w:cs="Times New Roman"/>
          <w:sz w:val="24"/>
          <w:szCs w:val="24"/>
        </w:rPr>
        <w:t>0</w:t>
      </w:r>
      <w:r>
        <w:rPr>
          <w:rFonts w:hAnsi="宋体" w:cs="宋体-方正超大字符集"/>
          <w:sz w:val="24"/>
          <w:szCs w:val="24"/>
        </w:rPr>
        <w:fldChar w:fldCharType="begin"/>
      </w:r>
      <w:r>
        <w:rPr>
          <w:rFonts w:hint="eastAsia" w:hAnsi="宋体" w:cs="宋体-方正超大字符集"/>
          <w:sz w:val="24"/>
          <w:szCs w:val="24"/>
        </w:rPr>
        <w:instrText xml:space="preserve">eq \</w:instrText>
      </w:r>
      <w:r>
        <w:rPr>
          <w:rFonts w:hAnsi="宋体" w:cs="Times New Roman"/>
          <w:sz w:val="24"/>
          <w:szCs w:val="24"/>
        </w:rPr>
        <w:instrText xml:space="preserve">r(3)</w:instrText>
      </w:r>
      <w:r>
        <w:rPr>
          <w:rFonts w:hAnsi="宋体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 xml:space="preserve"> N、160 N.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82" w:firstLineChars="200"/>
        <w:rPr>
          <w:rFonts w:hAnsi="宋体" w:cs="Times New Roman"/>
          <w:b/>
          <w:bCs/>
          <w:color w:val="FF0000"/>
          <w:sz w:val="24"/>
          <w:szCs w:val="24"/>
        </w:rPr>
      </w:pPr>
      <w:r>
        <w:rPr>
          <w:rFonts w:hAnsi="宋体" w:cs="Times New Roman"/>
          <w:b/>
          <w:bCs/>
          <w:color w:val="FF0000"/>
          <w:sz w:val="24"/>
          <w:szCs w:val="24"/>
        </w:rPr>
        <w:t>答案　20</w:t>
      </w:r>
      <w:r>
        <w:rPr>
          <w:rFonts w:hAnsi="宋体" w:cs="宋体-方正超大字符集"/>
          <w:b/>
          <w:bCs/>
          <w:color w:val="FF0000"/>
          <w:sz w:val="24"/>
          <w:szCs w:val="24"/>
        </w:rPr>
        <w:fldChar w:fldCharType="begin"/>
      </w:r>
      <w:r>
        <w:rPr>
          <w:rFonts w:hint="eastAsia" w:hAnsi="宋体" w:cs="宋体-方正超大字符集"/>
          <w:b/>
          <w:bCs/>
          <w:color w:val="FF0000"/>
          <w:sz w:val="24"/>
          <w:szCs w:val="24"/>
        </w:rPr>
        <w:instrText xml:space="preserve">eq \</w:instrText>
      </w:r>
      <w:r>
        <w:rPr>
          <w:rFonts w:hAnsi="宋体" w:cs="Times New Roman"/>
          <w:b/>
          <w:bCs/>
          <w:color w:val="FF0000"/>
          <w:sz w:val="24"/>
          <w:szCs w:val="24"/>
        </w:rPr>
        <w:instrText xml:space="preserve">r(3)</w:instrText>
      </w:r>
      <w:r>
        <w:rPr>
          <w:rFonts w:hAnsi="宋体" w:cs="宋体-方正超大字符集"/>
          <w:b/>
          <w:bCs/>
          <w:color w:val="FF0000"/>
          <w:sz w:val="24"/>
          <w:szCs w:val="24"/>
        </w:rPr>
        <w:fldChar w:fldCharType="end"/>
      </w:r>
      <w:r>
        <w:rPr>
          <w:rFonts w:hAnsi="宋体" w:cs="Times New Roman"/>
          <w:b/>
          <w:bCs/>
          <w:color w:val="FF0000"/>
          <w:sz w:val="24"/>
          <w:szCs w:val="24"/>
        </w:rPr>
        <w:t xml:space="preserve"> N　20</w:t>
      </w:r>
      <w:r>
        <w:rPr>
          <w:rFonts w:hAnsi="宋体" w:cs="宋体-方正超大字符集"/>
          <w:b/>
          <w:bCs/>
          <w:color w:val="FF0000"/>
          <w:sz w:val="24"/>
          <w:szCs w:val="24"/>
        </w:rPr>
        <w:fldChar w:fldCharType="begin"/>
      </w:r>
      <w:r>
        <w:rPr>
          <w:rFonts w:hint="eastAsia" w:hAnsi="宋体" w:cs="宋体-方正超大字符集"/>
          <w:b/>
          <w:bCs/>
          <w:color w:val="FF0000"/>
          <w:sz w:val="24"/>
          <w:szCs w:val="24"/>
        </w:rPr>
        <w:instrText xml:space="preserve">eq \</w:instrText>
      </w:r>
      <w:r>
        <w:rPr>
          <w:rFonts w:hAnsi="宋体" w:cs="Times New Roman"/>
          <w:b/>
          <w:bCs/>
          <w:color w:val="FF0000"/>
          <w:sz w:val="24"/>
          <w:szCs w:val="24"/>
        </w:rPr>
        <w:instrText xml:space="preserve">r(3)</w:instrText>
      </w:r>
      <w:r>
        <w:rPr>
          <w:rFonts w:hAnsi="宋体" w:cs="宋体-方正超大字符集"/>
          <w:b/>
          <w:bCs/>
          <w:color w:val="FF0000"/>
          <w:sz w:val="24"/>
          <w:szCs w:val="24"/>
        </w:rPr>
        <w:fldChar w:fldCharType="end"/>
      </w:r>
      <w:r>
        <w:rPr>
          <w:rFonts w:hAnsi="宋体" w:cs="Times New Roman"/>
          <w:b/>
          <w:bCs/>
          <w:color w:val="FF0000"/>
          <w:sz w:val="24"/>
          <w:szCs w:val="24"/>
        </w:rPr>
        <w:t>N　160 N</w:t>
      </w:r>
    </w:p>
    <w:p>
      <w:pPr>
        <w:rPr>
          <w:rFonts w:hint="default" w:ascii="Times New Roman" w:hAnsi="Times New Roman" w:cs="Times New Roman" w:eastAsiaTheme="minorEastAsia"/>
          <w:b/>
          <w:bCs/>
          <w:color w:val="FF000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sz w:val="24"/>
          <w:szCs w:val="24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Agency FB">
    <w:altName w:val="Trebuchet MS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02BC"/>
    <w:rsid w:val="05460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4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4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4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0" Type="http://schemas.openxmlformats.org/officeDocument/2006/relationships/fontTable" Target="fontTable.xml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7.TIF" TargetMode="External"/><Relationship Id="rId59" Type="http://schemas.openxmlformats.org/officeDocument/2006/relationships/customXml" Target="../customXml/item1.xml"/><Relationship Id="rId5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6.TIF" TargetMode="External"/><Relationship Id="rId57" Type="http://schemas.openxmlformats.org/officeDocument/2006/relationships/image" Target="media/image31.png"/><Relationship Id="rId56" Type="http://schemas.openxmlformats.org/officeDocument/2006/relationships/image" Target="JKWL622.TIF" TargetMode="External"/><Relationship Id="rId55" Type="http://schemas.openxmlformats.org/officeDocument/2006/relationships/image" Target="media/image30.png"/><Relationship Id="rId54" Type="http://schemas.openxmlformats.org/officeDocument/2006/relationships/image" Target="189WLQ22.TIF" TargetMode="External"/><Relationship Id="rId53" Type="http://schemas.openxmlformats.org/officeDocument/2006/relationships/image" Target="media/image29.png"/><Relationship Id="rId52" Type="http://schemas.openxmlformats.org/officeDocument/2006/relationships/image" Target="157WL438.TIF" TargetMode="External"/><Relationship Id="rId51" Type="http://schemas.openxmlformats.org/officeDocument/2006/relationships/image" Target="media/image28.png"/><Relationship Id="rId50" Type="http://schemas.openxmlformats.org/officeDocument/2006/relationships/image" Target="157WL429.TIF" TargetMode="External"/><Relationship Id="rId5" Type="http://schemas.openxmlformats.org/officeDocument/2006/relationships/image" Target="media/image1.png"/><Relationship Id="rId49" Type="http://schemas.openxmlformats.org/officeDocument/2006/relationships/image" Target="media/image27.png"/><Relationship Id="rId48" Type="http://schemas.openxmlformats.org/officeDocument/2006/relationships/image" Target="157WL427.TIF" TargetMode="External"/><Relationship Id="rId47" Type="http://schemas.openxmlformats.org/officeDocument/2006/relationships/image" Target="media/image26.png"/><Relationship Id="rId46" Type="http://schemas.openxmlformats.org/officeDocument/2006/relationships/image" Target="media/image25.png"/><Relationship Id="rId45" Type="http://schemas.openxmlformats.org/officeDocument/2006/relationships/image" Target="media/image24.png"/><Relationship Id="rId44" Type="http://schemas.openxmlformats.org/officeDocument/2006/relationships/image" Target="media/image23.png"/><Relationship Id="rId43" Type="http://schemas.openxmlformats.org/officeDocument/2006/relationships/image" Target="media/image22.jpeg"/><Relationship Id="rId42" Type="http://schemas.openxmlformats.org/officeDocument/2006/relationships/image" Target="media/image21.png"/><Relationship Id="rId41" Type="http://schemas.openxmlformats.org/officeDocument/2006/relationships/image" Target="JKWL628.TIF" TargetMode="External"/><Relationship Id="rId40" Type="http://schemas.openxmlformats.org/officeDocument/2006/relationships/image" Target="media/image20.png"/><Relationship Id="rId4" Type="http://schemas.openxmlformats.org/officeDocument/2006/relationships/theme" Target="theme/theme1.xml"/><Relationship Id="rId3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5.TIF" TargetMode="External"/><Relationship Id="rId38" Type="http://schemas.openxmlformats.org/officeDocument/2006/relationships/image" Target="media/image19.png"/><Relationship Id="rId3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1.TIF" TargetMode="External"/><Relationship Id="rId36" Type="http://schemas.openxmlformats.org/officeDocument/2006/relationships/image" Target="media/image18.png"/><Relationship Id="rId35" Type="http://schemas.openxmlformats.org/officeDocument/2006/relationships/image" Target="189WLQ21.TIF" TargetMode="External"/><Relationship Id="rId34" Type="http://schemas.openxmlformats.org/officeDocument/2006/relationships/image" Target="media/image17.png"/><Relationship Id="rId33" Type="http://schemas.openxmlformats.org/officeDocument/2006/relationships/image" Target="157WL453.TIF" TargetMode="External"/><Relationship Id="rId32" Type="http://schemas.openxmlformats.org/officeDocument/2006/relationships/image" Target="media/image16.png"/><Relationship Id="rId31" Type="http://schemas.openxmlformats.org/officeDocument/2006/relationships/image" Target="157WL437.TIF" TargetMode="External"/><Relationship Id="rId30" Type="http://schemas.openxmlformats.org/officeDocument/2006/relationships/image" Target="media/image15.png"/><Relationship Id="rId3" Type="http://schemas.openxmlformats.org/officeDocument/2006/relationships/footer" Target="footer1.xml"/><Relationship Id="rId29" Type="http://schemas.openxmlformats.org/officeDocument/2006/relationships/image" Target="157WL428&#25945;.TIF" TargetMode="External"/><Relationship Id="rId28" Type="http://schemas.openxmlformats.org/officeDocument/2006/relationships/image" Target="media/image14.png"/><Relationship Id="rId27" Type="http://schemas.openxmlformats.org/officeDocument/2006/relationships/image" Target="157WL426.TIF" TargetMode="External"/><Relationship Id="rId26" Type="http://schemas.openxmlformats.org/officeDocument/2006/relationships/image" Target="media/image13.png"/><Relationship Id="rId25" Type="http://schemas.openxmlformats.org/officeDocument/2006/relationships/image" Target="media/image12.wmf"/><Relationship Id="rId24" Type="http://schemas.openxmlformats.org/officeDocument/2006/relationships/oleObject" Target="embeddings/oleObject8.bin"/><Relationship Id="rId23" Type="http://schemas.openxmlformats.org/officeDocument/2006/relationships/image" Target="media/image11.wmf"/><Relationship Id="rId22" Type="http://schemas.openxmlformats.org/officeDocument/2006/relationships/oleObject" Target="embeddings/oleObject7.bin"/><Relationship Id="rId21" Type="http://schemas.openxmlformats.org/officeDocument/2006/relationships/image" Target="media/image1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5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wmf"/><Relationship Id="rId13" Type="http://schemas.openxmlformats.org/officeDocument/2006/relationships/oleObject" Target="embeddings/oleObject3.bin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2021-03-29T08:52:00Z</dcterms:created>
  <dc:creator>魂释</dc:creator>
  <cp:lastModifiedBy>魂释</cp:lastModifiedBy>
  <dcterms:modified xsi:type="dcterms:W3CDTF">2021-03-29T09:56:48Z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