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723" w:firstLineChars="200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热点专题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723" w:firstLineChars="20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—— 关于图象问题的四类常考题型与解题技能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热点概述：</w:t>
      </w:r>
      <w:r>
        <w:rPr>
          <w:rFonts w:ascii="Times New Roman" w:hAnsi="Times New Roman" w:cs="Times New Roman"/>
          <w:sz w:val="24"/>
          <w:szCs w:val="24"/>
        </w:rPr>
        <w:t>运动学图象是高考常考内容，理解基本图象及其斜率、截距、交点、面积等的物理意义，并能结合牛顿运动定律、直线运动规律等进行分析，是解决问题的关键，四类常考题型如下。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[热点透析]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INCLUDEPICTURE"热点图1.TIF"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179705" cy="204470"/>
            <wp:effectExtent l="0" t="0" r="10795" b="508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通过图象分析物体的运动规律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解决这类问题的关键是，通过分析图象，判断物体的速度、位移和加速度如何变化，由此构建物体运动的情景。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354965</wp:posOffset>
            </wp:positionV>
            <wp:extent cx="1487170" cy="1014730"/>
            <wp:effectExtent l="0" t="0" r="17780" b="13970"/>
            <wp:wrapTight wrapText="bothSides">
              <wp:wrapPolygon>
                <wp:start x="0" y="0"/>
                <wp:lineTo x="0" y="21086"/>
                <wp:lineTo x="21305" y="21086"/>
                <wp:lineTo x="21305" y="0"/>
                <wp:lineTo x="0" y="0"/>
              </wp:wrapPolygon>
            </wp:wrapTight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eastAsia="仿宋_GB2312" w:cs="Times New Roman"/>
          <w:sz w:val="24"/>
          <w:szCs w:val="24"/>
        </w:rPr>
        <w:instrText xml:space="preserve">INCLUDEPICTURE"例1.TIF"</w:instrText>
      </w:r>
      <w:r>
        <w:rPr>
          <w:rFonts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341630" cy="137160"/>
            <wp:effectExtent l="0" t="0" r="1270" b="152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　如图为一质点从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＝0时刻出发沿直线运动的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图象，则下列说法正确的是(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A．质点在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时改变运动方向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B．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～2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时间内的加速度保持不变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C．0～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～2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时间内的加速度大小之比为1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D．0～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～2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时间内的位移相同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INCLUDEPICTURE"热点图2.TIF"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179705" cy="204470"/>
            <wp:effectExtent l="0" t="0" r="10795" b="508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根据题目情景选择运动图象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解决这类问题时，首先要将题目给出的情景分析透彻，然后根据情景分析图象中物理量之间的关系，或者直接将图象与题目所描述的情景相对照，看是否吻合进行判断。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INCLUDEPICTURE"例2.TIF"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341630" cy="137160"/>
            <wp:effectExtent l="0" t="0" r="1270" b="152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如图所示，滑块以初速度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沿表面粗糙且足够长的固定斜面，从顶端下滑，做匀减速直线运动，直至速度为零。对于该运动过程，若用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分别表示滑块的下降高度、位移、速度和加速度的大小，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表示时间，则下列图象能正确描述这一运动规律的是(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INCLUDEPICTURE"157WL44.TIF"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090930" cy="658495"/>
            <wp:effectExtent l="0" t="0" r="13970" b="825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INCLUDEPICTURE"157WL45.TIF"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703830" cy="798830"/>
            <wp:effectExtent l="0" t="0" r="1270" b="127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INCLUDEPICTURE"热点图3.TIF"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179705" cy="204470"/>
            <wp:effectExtent l="0" t="0" r="10795" b="5080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图象间的转换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图象转换问题的三个关键点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(1)注意合理划分运动阶段，分阶段进行图象转换。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(2)注意相邻运动阶段的衔接，尤其是运动参量的衔接。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(3)注意图象转换前后核心物理量间的定量关系，这是图象转换的依据。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INCLUDEPICTURE"例3.TIF"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341630" cy="137160"/>
            <wp:effectExtent l="0" t="0" r="1270" b="1524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如图所示，是一物体从静止开始做直线运动的加速度随时间变化的图象，则下列运动的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图象中正确的是(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INCLUDEPICTURE"157WL42.TIF"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435735" cy="914400"/>
            <wp:effectExtent l="0" t="0" r="12065" b="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INCLUDEPICTURE"157WL43a.TIF"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450465" cy="868680"/>
            <wp:effectExtent l="0" t="0" r="6985" b="762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INCLUDEPICTURE"157WL43b.TIF"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450465" cy="862330"/>
            <wp:effectExtent l="0" t="0" r="698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INCLUDEPICTURE"热点图4.TIF"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179705" cy="204470"/>
            <wp:effectExtent l="0" t="0" r="10795" b="508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应用图象巧解物理问题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根据题目的条件正确画出物理图象，由于图象能从整体上把物理过程的动态特征展现得更清楚，当用其他方法较难解决时，常能从图象上找到灵感，另辟蹊径。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INCLUDEPICTURE"例4.TIF"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341630" cy="137160"/>
            <wp:effectExtent l="0" t="0" r="1270" b="1524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一个固定在水平面上的光滑物块，其左侧面是斜面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，右侧面是曲面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。已知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的长度相同，两个小球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同时从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点分别沿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由静止开始下滑，比较它们到达水平面所用的时间(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71120</wp:posOffset>
            </wp:positionV>
            <wp:extent cx="1195070" cy="648970"/>
            <wp:effectExtent l="0" t="0" r="5080" b="17780"/>
            <wp:wrapTight wrapText="bothSides">
              <wp:wrapPolygon>
                <wp:start x="0" y="0"/>
                <wp:lineTo x="0" y="20924"/>
                <wp:lineTo x="21348" y="20924"/>
                <wp:lineTo x="21348" y="0"/>
                <wp:lineTo x="0" y="0"/>
              </wp:wrapPolygon>
            </wp:wrapTight>
            <wp:docPr id="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小球先到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小球先到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C．两小球同时到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D．无法确定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[热点集训]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227330</wp:posOffset>
            </wp:positionV>
            <wp:extent cx="2018030" cy="850265"/>
            <wp:effectExtent l="0" t="0" r="1270" b="6985"/>
            <wp:wrapTight wrapText="bothSides">
              <wp:wrapPolygon>
                <wp:start x="0" y="0"/>
                <wp:lineTo x="0" y="21294"/>
                <wp:lineTo x="21410" y="21294"/>
                <wp:lineTo x="21410" y="0"/>
                <wp:lineTo x="0" y="0"/>
              </wp:wrapPolygon>
            </wp:wrapTight>
            <wp:docPr id="1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1．</w:t>
      </w:r>
      <w:r>
        <w:rPr>
          <w:rFonts w:ascii="Times New Roman" w:hAnsi="Times New Roman" w:eastAsia="楷体_GB2312" w:cs="Times New Roman"/>
          <w:sz w:val="24"/>
          <w:szCs w:val="24"/>
        </w:rPr>
        <w:t>(2019·广东广州二模)</w:t>
      </w:r>
      <w:r>
        <w:rPr>
          <w:rFonts w:ascii="Times New Roman" w:hAnsi="Times New Roman" w:cs="Times New Roman"/>
          <w:sz w:val="24"/>
          <w:szCs w:val="24"/>
        </w:rPr>
        <w:t>李大妈买完菜后乘电梯上楼回家，其乘坐的电梯运行情况如图所示，可知(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A．李大妈家所在楼层离地高度约40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B．0～3 s内电梯的加速度大小为0.5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C．0～17 s内电梯的平均速度大小为0.75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D．电梯加速运动的距离等于减速运动的距离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</w:t>
      </w:r>
      <w:r>
        <w:rPr>
          <w:rFonts w:ascii="Times New Roman" w:hAnsi="Times New Roman" w:eastAsia="楷体_GB2312" w:cs="Times New Roman"/>
          <w:sz w:val="24"/>
          <w:szCs w:val="24"/>
        </w:rPr>
        <w:t>(2019·福建福州联考)</w:t>
      </w:r>
      <w:r>
        <w:rPr>
          <w:rFonts w:ascii="Times New Roman" w:hAnsi="Times New Roman" w:cs="Times New Roman"/>
          <w:sz w:val="24"/>
          <w:szCs w:val="24"/>
        </w:rPr>
        <w:t>甲、乙两个小铁球从不同高度做自由落体运动，同时落地。下列表示这一过程的位移—时间图象和速度—时间图象中正确的是(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INCLUDEPICTURE"189WLQ6.TIF"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883535" cy="938530"/>
            <wp:effectExtent l="0" t="0" r="12065" b="139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2056765</wp:posOffset>
            </wp:positionH>
            <wp:positionV relativeFrom="paragraph">
              <wp:posOffset>505460</wp:posOffset>
            </wp:positionV>
            <wp:extent cx="1130935" cy="838200"/>
            <wp:effectExtent l="0" t="0" r="12065" b="0"/>
            <wp:wrapTight wrapText="bothSides">
              <wp:wrapPolygon>
                <wp:start x="0" y="0"/>
                <wp:lineTo x="0" y="21109"/>
                <wp:lineTo x="21103" y="21109"/>
                <wp:lineTo x="21103" y="0"/>
                <wp:lineTo x="0" y="0"/>
              </wp:wrapPolygon>
            </wp:wrapTight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3. 一物体做直线运动，其加速度随时间变化的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图象如图所示。下列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图象中，能正确描述此物体运动的是(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245745</wp:posOffset>
            </wp:positionV>
            <wp:extent cx="2590800" cy="1027430"/>
            <wp:effectExtent l="0" t="0" r="0" b="1270"/>
            <wp:wrapTight wrapText="bothSides">
              <wp:wrapPolygon>
                <wp:start x="0" y="0"/>
                <wp:lineTo x="0" y="21226"/>
                <wp:lineTo x="21441" y="21226"/>
                <wp:lineTo x="21441" y="0"/>
                <wp:lineTo x="0" y="0"/>
              </wp:wrapPolygon>
            </wp:wrapTight>
            <wp:docPr id="1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11430</wp:posOffset>
            </wp:positionV>
            <wp:extent cx="2590800" cy="1027430"/>
            <wp:effectExtent l="0" t="0" r="0" b="1270"/>
            <wp:wrapTight wrapText="bothSides">
              <wp:wrapPolygon>
                <wp:start x="0" y="0"/>
                <wp:lineTo x="0" y="21226"/>
                <wp:lineTo x="21441" y="21226"/>
                <wp:lineTo x="21441" y="0"/>
                <wp:lineTo x="0" y="0"/>
              </wp:wrapPolygon>
            </wp:wrapTight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4．为了研究汽车的启动和制动性能，现用甲、乙两辆完全相同的汽车在平直公路上分别进行实验。让甲车以最大加速度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加速到最大速度后匀速运动一段时间再以最大加速度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制动，直到停止；乙车以最大加速度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加速到最大速度后立即以加速度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制动，直到停止。实验测得甲、乙两车的运动时间相等，且两车运动的位移之比为5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4。则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的值为(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A．2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B．1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C．4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D．4</w:t>
      </w:r>
      <w:r>
        <w:rPr>
          <w:rFonts w:hint="eastAsia" w:hAnsi="宋体" w:cs="宋体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5</w:t>
      </w:r>
    </w:p>
    <w:p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例题1、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在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图象中，若图象在时间轴的上方，则质点的运动方向与正方向相同，若图象在时间轴的下方，则质点的运动方向与正方向相反，由题图可知，在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时运动方向不变，A错误；在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图象中，图象的斜率表示加速度，由题图可知，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～2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时间内质点的加速度不变，B正确；0～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时间内的加速度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～2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时间内的加速度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f(－2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f(3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，故两段时间内加速度大小之比为1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3，C错误；在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图象中，图线与时间轴围成的面积表示位移，若图形在时间轴的上方，则位移与正方向相同，为正，若图形在时间轴的下方，则位移与正方向相反，为负，故0～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时间内的位移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&gt;0，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～2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时间内的位移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&lt;0，两段时间内的位移不同，D错误。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例题2、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在下滑过程中，滑块做初速度为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的匀减速直线运动，加速度不变，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图象是一条与时间轴平行的直线，D错误；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图象是一条倾斜直线，C错误；位移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图象是一条向下弯曲的抛物线，而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(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为斜面倾角)，故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图象也是一条向下弯曲的抛物线，所以A错误，B正确。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例题3、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在0～1 s内，物体从静止开始沿正方向以2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的加速度做匀加速直线运动，速度图象是一条倾斜直线，1 s末速度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 m/s；在1～2 s内，加速度为0，物体沿正方向以2 m/s的速度做匀速直线运动；2～3 s 内物体以1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的加速度做匀加速直线运动，3 s末速度为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＝3 m/s；3～4 s内物体以2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的加速度沿正方向做匀减速直线运动，4 s末速度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＝1 m/s，A正确。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例题4、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可以利用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图象(这里的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是速率，曲线下的面积表示路程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)定性地进行比较。在同一个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图象中作出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的速率—时间图线，显然，开始时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的加速度较大，斜率较大；由于机械能守恒，末速率相同，即曲线末端在同一水平图线上。为使路程相同(图线和时间轴所围的面积相同)，则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&lt;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q</w:t>
      </w:r>
      <w:r>
        <w:rPr>
          <w:rFonts w:ascii="Times New Roman" w:hAnsi="Times New Roman" w:eastAsia="仿宋_GB2312" w:cs="Times New Roman"/>
          <w:sz w:val="24"/>
          <w:szCs w:val="24"/>
        </w:rPr>
        <w:t>小球先到，B正确。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INCLUDEPICTURE"39WL+12.TIF"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054735" cy="899160"/>
            <wp:effectExtent l="0" t="0" r="12065" b="1524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热点集训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李大妈家所在楼层离地高度约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(10＋17)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1.5 m＝20.25 m，A错误；0～3 s内电梯的加速度大小为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f(Δ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Δ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f(1.5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＝0.5 m/s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，B正确；0～17 s内电梯的平均速度大小为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,\s\up6(－))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h,t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f(20.25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17)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m/s</w:t>
      </w:r>
      <w:r>
        <w:rPr>
          <w:rFonts w:hAnsi="宋体" w:eastAsia="仿宋_GB2312" w:cs="Times New Roman"/>
          <w:sz w:val="24"/>
          <w:szCs w:val="24"/>
        </w:rPr>
        <w:t>≈</w:t>
      </w:r>
      <w:r>
        <w:rPr>
          <w:rFonts w:ascii="Times New Roman" w:hAnsi="Times New Roman" w:eastAsia="仿宋_GB2312" w:cs="Times New Roman"/>
          <w:sz w:val="24"/>
          <w:szCs w:val="24"/>
        </w:rPr>
        <w:t>1.2 m/s，C错误；因图象与时间轴围成的面积等于位移，由图象可知，电梯加速运动的距离小于减速运动的距离，D错误。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r(\f(2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h,g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所以甲、乙两个小铁球运动时间不同，由于甲、乙两个小铁球同时落地，所以甲、乙两个小铁球有一个先释放，另一个后释放，A、C错误；由于甲、乙两个小铁球从不同高度做自由落体运动，所以甲、乙两个小铁球的位移不同，而B选项中的位移相同，B错误；根据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可得，甲、乙两个小铁球的速度—时间图象是两条平行的倾斜直线，甲、乙两个小铁球有一个先释放，另一个后释放，同时落地，故D正确。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0～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内，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&gt;0，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图象斜率应为正，B、C错误；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～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内加速度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＝0，物体做匀速直线运动；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～2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内，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图象的斜率与0～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内的大小相同，但为负值，A错误，D正确。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1414780</wp:posOffset>
            </wp:positionV>
            <wp:extent cx="1570990" cy="1069340"/>
            <wp:effectExtent l="0" t="0" r="0" b="0"/>
            <wp:wrapTight wrapText="bothSides">
              <wp:wrapPolygon>
                <wp:start x="0" y="0"/>
                <wp:lineTo x="0" y="21164"/>
                <wp:lineTo x="21216" y="21164"/>
                <wp:lineTo x="21216" y="0"/>
                <wp:lineTo x="0" y="0"/>
              </wp:wrapPolygon>
            </wp:wrapTight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根据题述，作出甲、乙两车的速度图象，如图所示。设甲车加速运动的时间为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，总时间为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。由题意知，甲车制动的加速度是乙车制动加速度的2倍，所以甲车匀速运动时间与减速运动时间相等。又由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甲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eastAsia="仿宋_GB2312" w:cs="Times New Roman"/>
          <w:sz w:val="24"/>
          <w:szCs w:val="24"/>
        </w:rPr>
        <w:t>＝5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4得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b\lc\(\rc\)(\a\vs4\al\co1(\f(1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＋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·\f(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2)＋\f(1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·\f(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＝5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4，解得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2。可知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2，B正确。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53" w:bottom="1440" w:left="175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ZSL7eAgAAJg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OuZSL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96FCE"/>
    <w:rsid w:val="6E496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157WL41.TIF" TargetMode="External"/><Relationship Id="rId7" Type="http://schemas.openxmlformats.org/officeDocument/2006/relationships/image" Target="media/image2.png"/><Relationship Id="rId6" Type="http://schemas.openxmlformats.org/officeDocument/2006/relationships/image" Target="&#28909;&#28857;&#22270;1.TIF" TargetMode="External"/><Relationship Id="rId50" Type="http://schemas.openxmlformats.org/officeDocument/2006/relationships/fontTable" Target="fontTable.xml"/><Relationship Id="rId5" Type="http://schemas.openxmlformats.org/officeDocument/2006/relationships/image" Target="media/image1.png"/><Relationship Id="rId49" Type="http://schemas.openxmlformats.org/officeDocument/2006/relationships/customXml" Target="../customXml/item1.xml"/><Relationship Id="rId48" Type="http://schemas.openxmlformats.org/officeDocument/2006/relationships/image" Target="157WL49A.TIF" TargetMode="External"/><Relationship Id="rId47" Type="http://schemas.openxmlformats.org/officeDocument/2006/relationships/image" Target="media/image22.png"/><Relationship Id="rId46" Type="http://schemas.openxmlformats.org/officeDocument/2006/relationships/image" Target="39WL+12.TIF" TargetMode="External"/><Relationship Id="rId45" Type="http://schemas.openxmlformats.org/officeDocument/2006/relationships/image" Target="media/image21.png"/><Relationship Id="rId44" Type="http://schemas.openxmlformats.org/officeDocument/2006/relationships/image" Target="157WL49a2.TIF" TargetMode="External"/><Relationship Id="rId43" Type="http://schemas.openxmlformats.org/officeDocument/2006/relationships/image" Target="media/image20.png"/><Relationship Id="rId42" Type="http://schemas.openxmlformats.org/officeDocument/2006/relationships/image" Target="157WL49a1.TIF" TargetMode="External"/><Relationship Id="rId41" Type="http://schemas.openxmlformats.org/officeDocument/2006/relationships/image" Target="media/image19.png"/><Relationship Id="rId40" Type="http://schemas.openxmlformats.org/officeDocument/2006/relationships/image" Target="157WL48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189WLQ6.TIF" TargetMode="External"/><Relationship Id="rId37" Type="http://schemas.openxmlformats.org/officeDocument/2006/relationships/image" Target="media/image17.png"/><Relationship Id="rId36" Type="http://schemas.openxmlformats.org/officeDocument/2006/relationships/image" Target="189WLQ5.TIF" TargetMode="External"/><Relationship Id="rId35" Type="http://schemas.openxmlformats.org/officeDocument/2006/relationships/image" Target="media/image16.png"/><Relationship Id="rId34" Type="http://schemas.openxmlformats.org/officeDocument/2006/relationships/image" Target="39WL+11A.TIF" TargetMode="External"/><Relationship Id="rId33" Type="http://schemas.openxmlformats.org/officeDocument/2006/relationships/image" Target="media/image15.png"/><Relationship Id="rId32" Type="http://schemas.openxmlformats.org/officeDocument/2006/relationships/image" Target="&#20363;4.TIF" TargetMode="External"/><Relationship Id="rId31" Type="http://schemas.openxmlformats.org/officeDocument/2006/relationships/image" Target="media/image14.png"/><Relationship Id="rId30" Type="http://schemas.openxmlformats.org/officeDocument/2006/relationships/image" Target="&#28909;&#28857;&#22270;4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157WL43b.TIF" TargetMode="External"/><Relationship Id="rId27" Type="http://schemas.openxmlformats.org/officeDocument/2006/relationships/image" Target="media/image12.png"/><Relationship Id="rId26" Type="http://schemas.openxmlformats.org/officeDocument/2006/relationships/image" Target="157WL43a.TIF" TargetMode="External"/><Relationship Id="rId25" Type="http://schemas.openxmlformats.org/officeDocument/2006/relationships/image" Target="media/image11.png"/><Relationship Id="rId24" Type="http://schemas.openxmlformats.org/officeDocument/2006/relationships/image" Target="157WL42.TIF" TargetMode="External"/><Relationship Id="rId23" Type="http://schemas.openxmlformats.org/officeDocument/2006/relationships/image" Target="media/image10.png"/><Relationship Id="rId22" Type="http://schemas.openxmlformats.org/officeDocument/2006/relationships/image" Target="&#20363;3.TIF" TargetMode="External"/><Relationship Id="rId21" Type="http://schemas.openxmlformats.org/officeDocument/2006/relationships/image" Target="media/image9.png"/><Relationship Id="rId20" Type="http://schemas.openxmlformats.org/officeDocument/2006/relationships/image" Target="&#28909;&#28857;&#22270;3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157WL45.TIF" TargetMode="External"/><Relationship Id="rId17" Type="http://schemas.openxmlformats.org/officeDocument/2006/relationships/image" Target="media/image7.png"/><Relationship Id="rId16" Type="http://schemas.openxmlformats.org/officeDocument/2006/relationships/image" Target="157WL44.TIF" TargetMode="External"/><Relationship Id="rId15" Type="http://schemas.openxmlformats.org/officeDocument/2006/relationships/image" Target="media/image6.png"/><Relationship Id="rId14" Type="http://schemas.openxmlformats.org/officeDocument/2006/relationships/image" Target="&#20363;2.TIF" TargetMode="External"/><Relationship Id="rId13" Type="http://schemas.openxmlformats.org/officeDocument/2006/relationships/image" Target="media/image5.png"/><Relationship Id="rId12" Type="http://schemas.openxmlformats.org/officeDocument/2006/relationships/image" Target="&#28909;&#28857;&#22270;2.TIF" TargetMode="External"/><Relationship Id="rId11" Type="http://schemas.openxmlformats.org/officeDocument/2006/relationships/image" Target="media/image4.png"/><Relationship Id="rId10" Type="http://schemas.openxmlformats.org/officeDocument/2006/relationships/image" Target="&#20363;1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2021-03-08T04:18:00Z</dcterms:created>
  <dc:creator>魂释</dc:creator>
  <cp:lastModifiedBy>魂释</cp:lastModifiedBy>
  <dcterms:modified xsi:type="dcterms:W3CDTF">2021-03-08T04:30:06Z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