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直线运动基础知识过关题组</w:t>
      </w:r>
      <w:r>
        <w:rPr>
          <w:rFonts w:hint="eastAsia"/>
          <w:b/>
          <w:bCs/>
          <w:sz w:val="32"/>
          <w:szCs w:val="40"/>
          <w:lang w:val="en-US" w:eastAsia="zh-CN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1、</w:t>
      </w:r>
      <w:r>
        <w:rPr>
          <w:rFonts w:ascii="Times New Roman" w:hAnsi="Times New Roman" w:cs="Times New Roman"/>
          <w:sz w:val="24"/>
          <w:szCs w:val="24"/>
        </w:rPr>
        <w:t>(多选)嫦娥四号月球探测器成功在月球背面软着陆，并且着陆器与巡视器(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玉兔二号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月球车)成功分离，这标志着我国的航天事业又一次腾飞，下列说法正确的是(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A．研究嫦娥四号飞往月球的运行轨道时，可以将其看成质点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B．研究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玉兔二号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月球车在月球表面运动的姿态时，可以将其看成质点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C．以月球为参考系，地球是运动的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玉兔二号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月球车静止在月球表面时，其相对于地球也是静止的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</w:t>
      </w:r>
      <w:r>
        <w:rPr>
          <w:rFonts w:ascii="Times New Roman" w:hAnsi="Times New Roman" w:cs="Times New Roman"/>
          <w:sz w:val="24"/>
          <w:szCs w:val="24"/>
        </w:rPr>
        <w:t>下列所说的速度中，表示平均速度的是____，表示瞬时速度的是___。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百米赛跑的运动员以9.5 m/s的速度冲过终点线；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经提速后列车的速度达到150 km/h；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由于堵车，车在隧道内的速度仅为1.2 m/s；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④</w:t>
      </w:r>
      <w:r>
        <w:rPr>
          <w:rFonts w:ascii="Times New Roman" w:hAnsi="Times New Roman" w:cs="Times New Roman"/>
          <w:sz w:val="24"/>
          <w:szCs w:val="24"/>
        </w:rPr>
        <w:t>返回地面的太空舱以8 m/s的速度落入太平洋中；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⑤</w:t>
      </w:r>
      <w:r>
        <w:rPr>
          <w:rFonts w:ascii="Times New Roman" w:hAnsi="Times New Roman" w:cs="Times New Roman"/>
          <w:sz w:val="24"/>
          <w:szCs w:val="24"/>
        </w:rPr>
        <w:t>子弹以800 m/s的速度撞击在墙上。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</w:t>
      </w:r>
      <w:r>
        <w:rPr>
          <w:rFonts w:ascii="Times New Roman" w:hAnsi="Times New Roman" w:cs="Times New Roman"/>
          <w:sz w:val="24"/>
          <w:szCs w:val="24"/>
        </w:rPr>
        <w:t>(多选)甲、乙两个物体沿同一直线向同一方向运动时，取物体的初速度方向为正，甲的加速度恒为2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，乙的加速度恒为－3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，则下列说法中正确的是(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A．两物体都做加速直线运动，乙的速度变化快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B．每经过1 s，甲的速度增加2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C．乙做减速直线运动，它的速度变化率大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D．甲的加速度比乙的加速度大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</w:t>
      </w:r>
      <w:r>
        <w:rPr>
          <w:rFonts w:ascii="Times New Roman" w:hAnsi="Times New Roman" w:cs="Times New Roman"/>
          <w:sz w:val="24"/>
          <w:szCs w:val="24"/>
        </w:rPr>
        <w:t>如图所示，一长为200 m的列车沿平直的轨道以80 m/s的速度匀速行驶，当车头行驶到进站口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点时，列车接到停车指令，立即匀减速停车，因</w:t>
      </w:r>
      <w:r>
        <w:rPr>
          <w:rFonts w:ascii="Times New Roman" w:hAnsi="Times New Roman" w:cs="Times New Roman"/>
          <w:i/>
          <w:sz w:val="24"/>
          <w:szCs w:val="24"/>
        </w:rPr>
        <w:t>OA</w:t>
      </w:r>
      <w:r>
        <w:rPr>
          <w:rFonts w:ascii="Times New Roman" w:hAnsi="Times New Roman" w:cs="Times New Roman"/>
          <w:sz w:val="24"/>
          <w:szCs w:val="24"/>
        </w:rPr>
        <w:t>段铁轨不能停车，整个列车只能停在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段内，已知</w:t>
      </w:r>
      <w:r>
        <w:rPr>
          <w:rFonts w:ascii="Times New Roman" w:hAnsi="Times New Roman" w:cs="Times New Roman"/>
          <w:i/>
          <w:sz w:val="24"/>
          <w:szCs w:val="24"/>
        </w:rPr>
        <w:t>OA</w:t>
      </w:r>
      <w:r>
        <w:rPr>
          <w:rFonts w:ascii="Times New Roman" w:hAnsi="Times New Roman" w:cs="Times New Roman"/>
          <w:sz w:val="24"/>
          <w:szCs w:val="24"/>
        </w:rPr>
        <w:t>＝1200 m，</w:t>
      </w:r>
      <w:r>
        <w:rPr>
          <w:rFonts w:ascii="Times New Roman" w:hAnsi="Times New Roman" w:cs="Times New Roman"/>
          <w:i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＝2000 m，求：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INCLUDEPICTURE"128WL6.TIF"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01950" cy="457200"/>
            <wp:effectExtent l="0" t="0" r="1270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(1)列车减速运动的加速度大小的取值范围；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(2)列车减速运动的最长时间。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将一个物体在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＝0时刻以一定的初速度竖直向上抛出，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＝0.8 s时物体的速度大小变为8 m/s(不计空气阻力，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取10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)，则下列说法正确的是(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A．物体一定是在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＝3.2 s时回到抛出点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＝0.8 s时刻物体的运动方向可能向下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C．物体的初速度一定是20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＝0.8 s时刻物体一定在初始位置的下方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867410</wp:posOffset>
            </wp:positionV>
            <wp:extent cx="1347470" cy="938530"/>
            <wp:effectExtent l="0" t="0" r="5080" b="13970"/>
            <wp:wrapTight wrapText="bothSides">
              <wp:wrapPolygon>
                <wp:start x="0" y="0"/>
                <wp:lineTo x="0" y="21045"/>
                <wp:lineTo x="21376" y="21045"/>
                <wp:lineTo x="21376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目前交警部门开展的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车让人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活动深入人心，如图所示，司机发现前方有行人正通过人行横道时开始做匀减速直线运动，恰好在停车线处停止运动。汽车经4 s停止，若在第1 s内的位移是14 m，则最后1 s内的位移是(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A．3.5 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B．2 m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C．1 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396240</wp:posOffset>
            </wp:positionV>
            <wp:extent cx="1602105" cy="1330960"/>
            <wp:effectExtent l="0" t="0" r="0" b="0"/>
            <wp:wrapTight wrapText="bothSides">
              <wp:wrapPolygon>
                <wp:start x="0" y="0"/>
                <wp:lineTo x="0" y="21332"/>
                <wp:lineTo x="21317" y="21332"/>
                <wp:lineTo x="21317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(多选)如图所示为一质点做直线运动的速度—时间图象，下列说法中正确的是(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A．整个过程中，</w:t>
      </w:r>
      <w:r>
        <w:rPr>
          <w:rFonts w:ascii="Times New Roman" w:hAnsi="Times New Roman" w:cs="Times New Roman"/>
          <w:i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>段和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段的加速度相同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B．整个过程中，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段的加速度最大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C．整个过程中，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点对应时刻离出发点最远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段对应时间运动的路程是34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8、</w:t>
      </w:r>
      <w:r>
        <w:rPr>
          <w:rFonts w:ascii="Times New Roman" w:hAnsi="Times New Roman" w:eastAsia="楷体_GB2312" w:cs="Times New Roman"/>
          <w:sz w:val="24"/>
          <w:szCs w:val="24"/>
        </w:rPr>
        <w:t>(2016·天津高考)</w:t>
      </w:r>
      <w:r>
        <w:rPr>
          <w:rFonts w:ascii="Times New Roman" w:hAnsi="Times New Roman" w:cs="Times New Roman"/>
          <w:sz w:val="24"/>
          <w:szCs w:val="24"/>
        </w:rPr>
        <w:t>某同学利用图甲所示装置研究小车的匀变速直线运动。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88900</wp:posOffset>
            </wp:positionV>
            <wp:extent cx="2392680" cy="1351915"/>
            <wp:effectExtent l="0" t="0" r="45720" b="38735"/>
            <wp:wrapTight wrapText="bothSides">
              <wp:wrapPolygon>
                <wp:start x="0" y="0"/>
                <wp:lineTo x="0" y="21306"/>
                <wp:lineTo x="21497" y="21306"/>
                <wp:lineTo x="21497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(1)实验中，必要的措施是________。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A．细线必须与长木板平行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B．先接通电源再释放小车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C．小车的质量远大于钩码的质量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D．平衡小车与长木板间的摩擦力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2517775</wp:posOffset>
            </wp:positionH>
            <wp:positionV relativeFrom="paragraph">
              <wp:posOffset>1139825</wp:posOffset>
            </wp:positionV>
            <wp:extent cx="2719070" cy="923290"/>
            <wp:effectExtent l="0" t="0" r="0" b="0"/>
            <wp:wrapTight wrapText="bothSides">
              <wp:wrapPolygon>
                <wp:start x="0" y="0"/>
                <wp:lineTo x="0" y="20946"/>
                <wp:lineTo x="21489" y="20946"/>
                <wp:lineTo x="21489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(2)他实验时将打点计时器接到频率为50 Hz的交流电源上，得到一条纸带，打出的部分计数点如图乙所示(每相邻两个计数点间还有4个点，图中未画出)。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＝3.59 cm，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＝4.41 cm，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＝5.19 cm，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＝5.97 cm，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＝6.78 cm，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＝7.64 cm。则小车的加速度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＝________m/s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(要求充分利用测量的数据)，打点计时器在打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点时小车的速度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＝________ m/s。(结果均保留两位有效数字)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直线运动基础知识过关题组</w:t>
      </w:r>
      <w:r>
        <w:rPr>
          <w:rFonts w:hint="eastAsia"/>
          <w:b/>
          <w:bCs/>
          <w:sz w:val="32"/>
          <w:szCs w:val="40"/>
          <w:lang w:val="en-US" w:eastAsia="zh-CN"/>
        </w:rPr>
        <w:t>2</w:t>
      </w:r>
    </w:p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cs="Times New Roman"/>
          <w:sz w:val="24"/>
          <w:szCs w:val="24"/>
          <w:u w:val="single"/>
        </w:rPr>
        <w:t>AC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研究嫦娥四号飞往月球的运行轨道时，嫦娥四号的大小和形状可以被忽略，可以看成质点，故A正确；研究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玉兔二号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月球车在月球表面运动的姿态时，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玉兔二号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月球车的大小和形状不能被忽略，不能看成质点，故B错误；以月球为参考系，地球是运动的，故C正确；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玉兔二号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月球车静止在月球表面时，相对月球是静止的，相对地球是运动的，故D错误。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hint="eastAsia" w:hAnsi="宋体" w:cs="宋体"/>
          <w:sz w:val="24"/>
          <w:szCs w:val="24"/>
          <w:u w:val="single"/>
        </w:rPr>
        <w:t>②③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hint="eastAsia" w:hAnsi="宋体" w:cs="宋体"/>
          <w:sz w:val="24"/>
          <w:szCs w:val="24"/>
          <w:u w:val="single"/>
        </w:rPr>
        <w:t>①④⑤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hint="eastAsia" w:hAnsi="宋体" w:eastAsia="仿宋_GB2312" w:cs="宋体"/>
          <w:sz w:val="24"/>
          <w:szCs w:val="24"/>
        </w:rPr>
        <w:t>①</w:t>
      </w:r>
      <w:r>
        <w:rPr>
          <w:rFonts w:ascii="Times New Roman" w:hAnsi="Times New Roman" w:eastAsia="仿宋_GB2312" w:cs="Times New Roman"/>
          <w:sz w:val="24"/>
          <w:szCs w:val="24"/>
        </w:rPr>
        <w:t>中运动员冲过终点时的速度，</w:t>
      </w:r>
      <w:r>
        <w:rPr>
          <w:rFonts w:hint="eastAsia" w:hAnsi="宋体" w:eastAsia="仿宋_GB2312" w:cs="宋体"/>
          <w:sz w:val="24"/>
          <w:szCs w:val="24"/>
        </w:rPr>
        <w:t>④</w:t>
      </w:r>
      <w:r>
        <w:rPr>
          <w:rFonts w:ascii="Times New Roman" w:hAnsi="Times New Roman" w:eastAsia="仿宋_GB2312" w:cs="Times New Roman"/>
          <w:sz w:val="24"/>
          <w:szCs w:val="24"/>
        </w:rPr>
        <w:t>中太空舱落入太平洋时的速度，</w:t>
      </w:r>
      <w:r>
        <w:rPr>
          <w:rFonts w:hint="eastAsia" w:hAnsi="宋体" w:eastAsia="仿宋_GB2312" w:cs="宋体"/>
          <w:sz w:val="24"/>
          <w:szCs w:val="24"/>
        </w:rPr>
        <w:t>⑤</w:t>
      </w:r>
      <w:r>
        <w:rPr>
          <w:rFonts w:ascii="Times New Roman" w:hAnsi="Times New Roman" w:eastAsia="仿宋_GB2312" w:cs="Times New Roman"/>
          <w:sz w:val="24"/>
          <w:szCs w:val="24"/>
        </w:rPr>
        <w:t>中子弹撞击墙时的速度，这三个速度强调的是某一位置或某一时刻的速度，属于瞬时速度。</w:t>
      </w:r>
      <w:r>
        <w:rPr>
          <w:rFonts w:hint="eastAsia" w:hAnsi="宋体" w:eastAsia="仿宋_GB2312" w:cs="宋体"/>
          <w:sz w:val="24"/>
          <w:szCs w:val="24"/>
        </w:rPr>
        <w:t>②③</w:t>
      </w:r>
      <w:r>
        <w:rPr>
          <w:rFonts w:ascii="Times New Roman" w:hAnsi="Times New Roman" w:eastAsia="仿宋_GB2312" w:cs="Times New Roman"/>
          <w:sz w:val="24"/>
          <w:szCs w:val="24"/>
        </w:rPr>
        <w:t>中提到的速度对应的是一段时间和一段位移，属于平均速度。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　</w:t>
      </w:r>
      <w:r>
        <w:rPr>
          <w:rFonts w:ascii="Times New Roman" w:hAnsi="Times New Roman" w:cs="Times New Roman"/>
          <w:sz w:val="24"/>
          <w:szCs w:val="24"/>
          <w:u w:val="single"/>
        </w:rPr>
        <w:t>BC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加速度的正负代表与规定的正方向相同还是相反，不代表大小，所以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。甲的加速度方向与初速度方向相同，做加速直线运动，每秒速度大小增加2 m/s，乙的加速度与初速度方向相反，做减速直线运动。因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，所以乙的速度变化率大。故B、C正确，A、D错误。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cs="Times New Roman"/>
          <w:sz w:val="24"/>
          <w:szCs w:val="24"/>
        </w:rPr>
        <w:t>(1)1.6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f(16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7)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　(2)50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(1)若列车车尾恰好停在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点，设减速运动的加速度大小为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pt-BR"/>
        </w:rPr>
      </w:pPr>
      <w:r>
        <w:rPr>
          <w:rFonts w:ascii="Times New Roman" w:hAnsi="Times New Roman" w:eastAsia="仿宋_GB2312" w:cs="Times New Roman"/>
          <w:sz w:val="24"/>
          <w:szCs w:val="24"/>
          <w:lang w:val="pt-BR"/>
        </w:rPr>
        <w:t>0－</w:t>
      </w:r>
      <w:r>
        <w:rPr>
          <w:rFonts w:ascii="Book Antiqua" w:hAnsi="Book Antiqua" w:eastAsia="仿宋_GB2312" w:cs="Times New Roman"/>
          <w:i/>
          <w:sz w:val="24"/>
          <w:szCs w:val="24"/>
          <w:lang w:val="pt-BR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pt-BR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>＝－2</w: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t>1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pt-BR"/>
        </w:rPr>
      </w:pP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t>1</w: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>＝1200 m＋200 m＝1400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f(16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7)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若列车车头恰好停在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点，设减速运动的加速度大小为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OB</w:t>
      </w:r>
      <w:r>
        <w:rPr>
          <w:rFonts w:ascii="Times New Roman" w:hAnsi="Times New Roman" w:eastAsia="仿宋_GB2312" w:cs="Times New Roman"/>
          <w:sz w:val="24"/>
          <w:szCs w:val="24"/>
        </w:rPr>
        <w:t>＝2000 m，则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pt-BR"/>
        </w:rPr>
      </w:pPr>
      <w:r>
        <w:rPr>
          <w:rFonts w:ascii="Times New Roman" w:hAnsi="Times New Roman" w:eastAsia="仿宋_GB2312" w:cs="Times New Roman"/>
          <w:sz w:val="24"/>
          <w:szCs w:val="24"/>
          <w:lang w:val="pt-BR"/>
        </w:rPr>
        <w:t>0－</w:t>
      </w:r>
      <w:r>
        <w:rPr>
          <w:rFonts w:ascii="Book Antiqua" w:hAnsi="Book Antiqua" w:eastAsia="仿宋_GB2312" w:cs="Times New Roman"/>
          <w:i/>
          <w:sz w:val="24"/>
          <w:szCs w:val="24"/>
          <w:lang w:val="pt-BR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pt-BR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>＝－2</w: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  <w:lang w:val="pt-BR"/>
        </w:rPr>
        <w:t>OB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pt-BR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>＝1.6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pt-BR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故加速度大小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的取值范围为1.6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f(16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7)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(2)当列车车头恰好停在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点时，减速运动的时间最长，则0＝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，解得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＝50 s。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物体做竖直上抛运动，在0.8 s内的速度变化量Δ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＝8 m/s，因为初速度不为零，可以知道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＝0.8 s时刻速度的方向一定竖直向上，不可能竖直向下，物体处于抛出点的上方，故B、D错误。由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得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＝16 m/s，则上升到最高点的时间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＝1.6 s，则从抛出到回到抛出点的时间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＝3.2 s，故A正确，C错误。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利用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逆向思维法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，把物体的运动看成逆向的初速度为零的匀加速直线运动，则匀减速直线运动的物体在相等时间内的位移之比为7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5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1，所以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f(7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f(14 m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＝2 m，故B正确。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7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cs="Times New Roman"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图象的斜率表示加速度，由图知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段和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DE</w:t>
      </w:r>
      <w:r>
        <w:rPr>
          <w:rFonts w:ascii="Times New Roman" w:hAnsi="Times New Roman" w:eastAsia="仿宋_GB2312" w:cs="Times New Roman"/>
          <w:sz w:val="24"/>
          <w:szCs w:val="24"/>
        </w:rPr>
        <w:t>段在同一直线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CE</w:t>
      </w:r>
      <w:r>
        <w:rPr>
          <w:rFonts w:ascii="Times New Roman" w:hAnsi="Times New Roman" w:eastAsia="仿宋_GB2312" w:cs="Times New Roman"/>
          <w:sz w:val="24"/>
          <w:szCs w:val="24"/>
        </w:rPr>
        <w:t>上，斜率相同，故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段和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DE</w:t>
      </w:r>
      <w:r>
        <w:rPr>
          <w:rFonts w:ascii="Times New Roman" w:hAnsi="Times New Roman" w:eastAsia="仿宋_GB2312" w:cs="Times New Roman"/>
          <w:sz w:val="24"/>
          <w:szCs w:val="24"/>
        </w:rPr>
        <w:t>段加速度相同，A正确；由图知，整个过程中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CE</w:t>
      </w:r>
      <w:r>
        <w:rPr>
          <w:rFonts w:ascii="Times New Roman" w:hAnsi="Times New Roman" w:eastAsia="仿宋_GB2312" w:cs="Times New Roman"/>
          <w:sz w:val="24"/>
          <w:szCs w:val="24"/>
        </w:rPr>
        <w:t>段斜率最大，加速度最大，B错误；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＝20 s时速度改变方向，所以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</w:t>
      </w:r>
      <w:r>
        <w:rPr>
          <w:rFonts w:ascii="Times New Roman" w:hAnsi="Times New Roman" w:eastAsia="仿宋_GB2312" w:cs="Times New Roman"/>
          <w:sz w:val="24"/>
          <w:szCs w:val="24"/>
        </w:rPr>
        <w:t>点所表示的状态离出发点最远，C错误；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段和时间轴围成的面积为34 m，D正确。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8、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答案：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　</w:t>
      </w:r>
      <w:r>
        <w:rPr>
          <w:rFonts w:ascii="Times New Roman" w:hAnsi="Times New Roman" w:cs="Times New Roman"/>
          <w:sz w:val="24"/>
          <w:szCs w:val="24"/>
          <w:u w:val="single"/>
        </w:rPr>
        <w:t>(1)AB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(2)0.80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0.40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(1)若细线与长木板不平行，随着小车逐渐靠近滑轮，细线与水平方向的夹角增大，小车所受合力随之变化，因此小车的加速度发生变化，即小车不做匀变速直线运动，故细线必须与长木板平行，A项必要。先接通电源，待打点计时器稳定工作后再释放小车，点迹按匀变速运动规律显现在纸带上；若先释放小车再接通电源，则打点较少，能够分析的数据较少，误差较大，故B项必要。该实验研究小车的匀变速直线运动，不要求小车的质量远大于钩码的质量，也不需要平衡小车与长木板间的摩擦力，故C、D项不必要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(2)交流电的频率为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＝50 Hz，相邻两计数点间的时间间隔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＝0.1 s，由逐差法可求小车的加速度。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6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5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4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20.39－13.19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－2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9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－2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＝0.80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3.59＋4.41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－2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0.1)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m/s＝0.40 m/s。</w:t>
      </w: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C03A9"/>
    <w:rsid w:val="09696F3C"/>
    <w:rsid w:val="13443EE9"/>
    <w:rsid w:val="16734D3C"/>
    <w:rsid w:val="4A0C0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57WL12.TIF" TargetMode="External"/><Relationship Id="rId7" Type="http://schemas.openxmlformats.org/officeDocument/2006/relationships/image" Target="media/image2.png"/><Relationship Id="rId6" Type="http://schemas.openxmlformats.org/officeDocument/2006/relationships/image" Target="128WL6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85WLM3.TIF" TargetMode="External"/><Relationship Id="rId13" Type="http://schemas.openxmlformats.org/officeDocument/2006/relationships/image" Target="media/image5.png"/><Relationship Id="rId12" Type="http://schemas.openxmlformats.org/officeDocument/2006/relationships/image" Target="85WLM2.TIF" TargetMode="External"/><Relationship Id="rId11" Type="http://schemas.openxmlformats.org/officeDocument/2006/relationships/image" Target="media/image4.png"/><Relationship Id="rId10" Type="http://schemas.openxmlformats.org/officeDocument/2006/relationships/image" Target="80WL19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2021-02-03T14:01:00Z</dcterms:created>
  <dc:creator>魂释</dc:creator>
  <cp:lastModifiedBy>魂释</cp:lastModifiedBy>
  <dcterms:modified xsi:type="dcterms:W3CDTF">2021-02-03T14:37:28Z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